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3A8E" w14:textId="4571E70E" w:rsidR="0023451F" w:rsidRPr="00DC21CA" w:rsidRDefault="00DC21CA" w:rsidP="00461DD7">
      <w:pPr>
        <w:pStyle w:val="Heading1"/>
        <w:jc w:val="left"/>
        <w:rPr>
          <w:rFonts w:ascii="Effra" w:hAnsi="Effra" w:cs="Effra"/>
          <w:b/>
          <w:sz w:val="32"/>
          <w:szCs w:val="32"/>
          <w:u w:val="none"/>
        </w:rPr>
      </w:pPr>
      <w:r w:rsidRPr="00DC21CA">
        <w:rPr>
          <w:rFonts w:ascii="Effra" w:hAnsi="Effra" w:cs="Effra"/>
          <w:noProof/>
          <w:sz w:val="32"/>
          <w:szCs w:val="32"/>
        </w:rPr>
        <w:drawing>
          <wp:anchor distT="0" distB="0" distL="114300" distR="114300" simplePos="0" relativeHeight="251663872" behindDoc="0" locked="0" layoutInCell="1" allowOverlap="1" wp14:anchorId="49E9ABBA" wp14:editId="23A2D7B4">
            <wp:simplePos x="0" y="0"/>
            <wp:positionH relativeFrom="margin">
              <wp:posOffset>4208780</wp:posOffset>
            </wp:positionH>
            <wp:positionV relativeFrom="paragraph">
              <wp:posOffset>-121920</wp:posOffset>
            </wp:positionV>
            <wp:extent cx="1983740" cy="1650365"/>
            <wp:effectExtent l="0" t="0" r="0" b="6985"/>
            <wp:wrapNone/>
            <wp:docPr id="2" name="Picture 2" descr="A windmill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indmill with a logo&#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795"/>
                    <a:stretch/>
                  </pic:blipFill>
                  <pic:spPr bwMode="auto">
                    <a:xfrm>
                      <a:off x="0" y="0"/>
                      <a:ext cx="1983740" cy="165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21CA">
        <w:rPr>
          <w:rFonts w:ascii="Effra" w:hAnsi="Effra" w:cs="Effra"/>
          <w:noProof/>
          <w:sz w:val="32"/>
          <w:szCs w:val="32"/>
        </w:rPr>
        <w:drawing>
          <wp:anchor distT="0" distB="0" distL="114300" distR="114300" simplePos="0" relativeHeight="251661824" behindDoc="0" locked="0" layoutInCell="1" allowOverlap="1" wp14:anchorId="66D1782F" wp14:editId="737C38B0">
            <wp:simplePos x="0" y="0"/>
            <wp:positionH relativeFrom="margin">
              <wp:posOffset>3303270</wp:posOffset>
            </wp:positionH>
            <wp:positionV relativeFrom="paragraph">
              <wp:posOffset>-4651</wp:posOffset>
            </wp:positionV>
            <wp:extent cx="903250" cy="1487837"/>
            <wp:effectExtent l="0" t="0" r="0" b="0"/>
            <wp:wrapNone/>
            <wp:docPr id="930962029" name="Picture 930962029" descr="A pink and black square with pink and black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nk and black square with pink and black desig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03250" cy="1487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77C" w:rsidRPr="00DC21CA">
        <w:rPr>
          <w:rFonts w:ascii="Effra" w:hAnsi="Effra" w:cs="Effra"/>
          <w:b/>
          <w:sz w:val="32"/>
          <w:szCs w:val="32"/>
          <w:u w:val="none"/>
        </w:rPr>
        <w:t>Galloper Wind Farm</w:t>
      </w:r>
      <w:r w:rsidR="0023451F" w:rsidRPr="00DC21CA">
        <w:rPr>
          <w:rFonts w:ascii="Effra" w:hAnsi="Effra" w:cs="Effra"/>
          <w:b/>
          <w:sz w:val="32"/>
          <w:szCs w:val="32"/>
          <w:u w:val="none"/>
        </w:rPr>
        <w:t xml:space="preserve"> Fund</w:t>
      </w:r>
    </w:p>
    <w:p w14:paraId="2F506E4A" w14:textId="77777777" w:rsidR="00DC21CA" w:rsidRDefault="00DC21CA" w:rsidP="00461DD7">
      <w:pPr>
        <w:pStyle w:val="Heading1"/>
        <w:jc w:val="left"/>
        <w:rPr>
          <w:rFonts w:ascii="Effra" w:hAnsi="Effra" w:cs="Effra"/>
          <w:sz w:val="20"/>
          <w:u w:val="none"/>
        </w:rPr>
      </w:pPr>
    </w:p>
    <w:p w14:paraId="3052D001" w14:textId="1E1539A0" w:rsidR="00DC21CA" w:rsidRPr="00DC21CA" w:rsidRDefault="00F25B35" w:rsidP="00461DD7">
      <w:pPr>
        <w:pStyle w:val="Heading1"/>
        <w:jc w:val="left"/>
        <w:rPr>
          <w:rFonts w:ascii="Effra" w:hAnsi="Effra" w:cs="Effra"/>
          <w:szCs w:val="22"/>
          <w:u w:val="none"/>
        </w:rPr>
      </w:pPr>
      <w:r w:rsidRPr="00DC21CA">
        <w:rPr>
          <w:rFonts w:ascii="Effra" w:hAnsi="Effra" w:cs="Effra"/>
          <w:szCs w:val="22"/>
          <w:u w:val="none"/>
        </w:rPr>
        <w:t>Administered</w:t>
      </w:r>
      <w:r w:rsidR="00B5177C" w:rsidRPr="00DC21CA">
        <w:rPr>
          <w:rFonts w:ascii="Effra" w:hAnsi="Effra" w:cs="Effra"/>
          <w:szCs w:val="22"/>
          <w:u w:val="none"/>
        </w:rPr>
        <w:t xml:space="preserve"> by</w:t>
      </w:r>
    </w:p>
    <w:p w14:paraId="598A3705" w14:textId="3353C900" w:rsidR="00B5177C" w:rsidRPr="00DC21CA" w:rsidRDefault="00DC21CA" w:rsidP="00461DD7">
      <w:pPr>
        <w:pStyle w:val="Heading1"/>
        <w:jc w:val="left"/>
        <w:rPr>
          <w:rFonts w:ascii="Effra" w:hAnsi="Effra" w:cs="Effra"/>
          <w:szCs w:val="22"/>
          <w:u w:val="none"/>
        </w:rPr>
      </w:pPr>
      <w:r w:rsidRPr="00DC21CA">
        <w:rPr>
          <w:rFonts w:ascii="Effra" w:hAnsi="Effra" w:cs="Effra"/>
          <w:szCs w:val="22"/>
          <w:u w:val="none"/>
        </w:rPr>
        <w:t xml:space="preserve">Suffolk &amp; Essex </w:t>
      </w:r>
      <w:r w:rsidR="00B5177C" w:rsidRPr="00DC21CA">
        <w:rPr>
          <w:rFonts w:ascii="Effra" w:hAnsi="Effra" w:cs="Effra"/>
          <w:szCs w:val="22"/>
          <w:u w:val="none"/>
        </w:rPr>
        <w:t>Coast &amp; Heaths</w:t>
      </w:r>
      <w:r w:rsidRPr="00DC21CA">
        <w:rPr>
          <w:rFonts w:ascii="Effra" w:hAnsi="Effra" w:cs="Effra"/>
          <w:szCs w:val="22"/>
          <w:u w:val="none"/>
        </w:rPr>
        <w:t xml:space="preserve"> National Landscape</w:t>
      </w:r>
      <w:r w:rsidR="00B5177C" w:rsidRPr="00DC21CA">
        <w:rPr>
          <w:rFonts w:ascii="Effra" w:hAnsi="Effra" w:cs="Effra"/>
          <w:szCs w:val="22"/>
          <w:u w:val="none"/>
        </w:rPr>
        <w:t xml:space="preserve"> </w:t>
      </w:r>
    </w:p>
    <w:p w14:paraId="266DA810" w14:textId="069488F1" w:rsidR="0023451F" w:rsidRPr="00DC21CA" w:rsidRDefault="0023451F" w:rsidP="00461DD7">
      <w:pPr>
        <w:rPr>
          <w:rFonts w:ascii="Effra" w:hAnsi="Effra" w:cs="Effra"/>
          <w:b/>
          <w:sz w:val="24"/>
          <w:szCs w:val="24"/>
          <w:u w:val="single"/>
        </w:rPr>
      </w:pPr>
    </w:p>
    <w:p w14:paraId="7E646BC9" w14:textId="77777777" w:rsidR="00DC21CA" w:rsidRPr="00DC21CA" w:rsidRDefault="00DC21CA" w:rsidP="00461DD7">
      <w:pPr>
        <w:rPr>
          <w:rFonts w:ascii="Effra" w:hAnsi="Effra" w:cs="Effra"/>
          <w:b/>
          <w:szCs w:val="22"/>
        </w:rPr>
      </w:pPr>
    </w:p>
    <w:p w14:paraId="14F4453F" w14:textId="77777777" w:rsidR="00DC21CA" w:rsidRPr="00DC21CA" w:rsidRDefault="00DC21CA" w:rsidP="00461DD7">
      <w:pPr>
        <w:rPr>
          <w:rFonts w:ascii="Effra" w:hAnsi="Effra" w:cs="Effra"/>
          <w:b/>
          <w:szCs w:val="22"/>
        </w:rPr>
      </w:pPr>
    </w:p>
    <w:p w14:paraId="1B79D29E" w14:textId="77777777" w:rsidR="00DC21CA" w:rsidRDefault="00DC21CA" w:rsidP="00461DD7">
      <w:pPr>
        <w:rPr>
          <w:rFonts w:ascii="Effra" w:hAnsi="Effra" w:cs="Effra"/>
          <w:b/>
          <w:szCs w:val="22"/>
        </w:rPr>
      </w:pPr>
    </w:p>
    <w:p w14:paraId="103DCF11" w14:textId="77777777" w:rsidR="00DC21CA" w:rsidRPr="00DC21CA" w:rsidRDefault="00DC21CA" w:rsidP="00461DD7">
      <w:pPr>
        <w:rPr>
          <w:rFonts w:ascii="Effra" w:hAnsi="Effra" w:cs="Effra"/>
          <w:b/>
          <w:szCs w:val="22"/>
        </w:rPr>
      </w:pPr>
    </w:p>
    <w:p w14:paraId="4C3886DB" w14:textId="77777777" w:rsidR="00DC21CA" w:rsidRPr="00DC21CA" w:rsidRDefault="00DC21CA" w:rsidP="00461DD7">
      <w:pPr>
        <w:rPr>
          <w:rFonts w:ascii="Effra" w:hAnsi="Effra" w:cs="Effra"/>
          <w:b/>
          <w:szCs w:val="22"/>
        </w:rPr>
      </w:pPr>
    </w:p>
    <w:p w14:paraId="57D54135" w14:textId="44DC1479" w:rsidR="0023451F" w:rsidRPr="007830F3" w:rsidRDefault="0023451F" w:rsidP="00461DD7">
      <w:pPr>
        <w:rPr>
          <w:rFonts w:ascii="Effra" w:hAnsi="Effra" w:cs="Effra"/>
          <w:b/>
          <w:sz w:val="24"/>
          <w:szCs w:val="24"/>
        </w:rPr>
      </w:pPr>
      <w:r w:rsidRPr="007830F3">
        <w:rPr>
          <w:rFonts w:ascii="Effra" w:hAnsi="Effra" w:cs="Effra"/>
          <w:b/>
          <w:sz w:val="24"/>
          <w:szCs w:val="24"/>
        </w:rPr>
        <w:t>Funding Criteria and Guidance Notes</w:t>
      </w:r>
      <w:r w:rsidR="00DC21CA" w:rsidRPr="007830F3">
        <w:rPr>
          <w:rFonts w:ascii="Effra" w:hAnsi="Effra" w:cs="Effra"/>
          <w:b/>
          <w:sz w:val="24"/>
          <w:szCs w:val="24"/>
        </w:rPr>
        <w:t xml:space="preserve"> </w:t>
      </w:r>
      <w:r w:rsidRPr="007830F3">
        <w:rPr>
          <w:rFonts w:ascii="Effra" w:hAnsi="Effra" w:cs="Effra"/>
          <w:b/>
          <w:sz w:val="24"/>
          <w:szCs w:val="24"/>
        </w:rPr>
        <w:t>for Applicants</w:t>
      </w:r>
      <w:r w:rsidR="006E7BC0" w:rsidRPr="007830F3">
        <w:rPr>
          <w:rFonts w:ascii="Effra" w:hAnsi="Effra" w:cs="Effra"/>
          <w:b/>
          <w:sz w:val="24"/>
          <w:szCs w:val="24"/>
        </w:rPr>
        <w:t xml:space="preserve"> </w:t>
      </w:r>
      <w:r w:rsidR="00D92328" w:rsidRPr="007830F3">
        <w:rPr>
          <w:rFonts w:ascii="Effra" w:hAnsi="Effra" w:cs="Effra"/>
          <w:b/>
          <w:sz w:val="24"/>
          <w:szCs w:val="24"/>
        </w:rPr>
        <w:t>20</w:t>
      </w:r>
      <w:r w:rsidR="00A35E3D" w:rsidRPr="007830F3">
        <w:rPr>
          <w:rFonts w:ascii="Effra" w:hAnsi="Effra" w:cs="Effra"/>
          <w:b/>
          <w:sz w:val="24"/>
          <w:szCs w:val="24"/>
        </w:rPr>
        <w:t>2</w:t>
      </w:r>
      <w:r w:rsidR="00DC21CA" w:rsidRPr="007830F3">
        <w:rPr>
          <w:rFonts w:ascii="Effra" w:hAnsi="Effra" w:cs="Effra"/>
          <w:b/>
          <w:sz w:val="24"/>
          <w:szCs w:val="24"/>
        </w:rPr>
        <w:t>4</w:t>
      </w:r>
      <w:r w:rsidR="00A35E3D" w:rsidRPr="007830F3">
        <w:rPr>
          <w:rFonts w:ascii="Effra" w:hAnsi="Effra" w:cs="Effra"/>
          <w:b/>
          <w:sz w:val="24"/>
          <w:szCs w:val="24"/>
        </w:rPr>
        <w:t>-202</w:t>
      </w:r>
      <w:r w:rsidR="00DC21CA" w:rsidRPr="007830F3">
        <w:rPr>
          <w:rFonts w:ascii="Effra" w:hAnsi="Effra" w:cs="Effra"/>
          <w:b/>
          <w:sz w:val="24"/>
          <w:szCs w:val="24"/>
        </w:rPr>
        <w:t>5</w:t>
      </w:r>
    </w:p>
    <w:p w14:paraId="4E86C6F0" w14:textId="0D62D25B" w:rsidR="00B71C76" w:rsidRPr="00DC21CA" w:rsidRDefault="00B71C76" w:rsidP="00F25B35">
      <w:pPr>
        <w:pStyle w:val="Default"/>
        <w:rPr>
          <w:rFonts w:ascii="Effra" w:hAnsi="Effra" w:cs="Effra"/>
        </w:rPr>
      </w:pPr>
    </w:p>
    <w:p w14:paraId="7454286C" w14:textId="5BA24000" w:rsidR="00F25B35" w:rsidRPr="007830F3" w:rsidRDefault="00F25B35" w:rsidP="00B71C76">
      <w:pPr>
        <w:pStyle w:val="Default"/>
        <w:rPr>
          <w:rFonts w:ascii="Effra" w:hAnsi="Effra" w:cs="Effra"/>
          <w:b/>
          <w:sz w:val="22"/>
          <w:szCs w:val="22"/>
        </w:rPr>
      </w:pPr>
      <w:r w:rsidRPr="007830F3">
        <w:rPr>
          <w:rFonts w:ascii="Effra" w:hAnsi="Effra" w:cs="Effra"/>
          <w:b/>
          <w:sz w:val="22"/>
          <w:szCs w:val="22"/>
        </w:rPr>
        <w:t xml:space="preserve">Background to the Fund </w:t>
      </w:r>
    </w:p>
    <w:p w14:paraId="5B9FA574" w14:textId="43D7D844" w:rsidR="00461DD7" w:rsidRPr="007830F3" w:rsidRDefault="00461DD7" w:rsidP="00461DD7">
      <w:pPr>
        <w:pStyle w:val="default0"/>
        <w:spacing w:after="13"/>
        <w:rPr>
          <w:rFonts w:ascii="Effra" w:hAnsi="Effra" w:cs="Effra"/>
          <w:color w:val="auto"/>
          <w:sz w:val="22"/>
          <w:szCs w:val="22"/>
        </w:rPr>
      </w:pPr>
      <w:r w:rsidRPr="007830F3">
        <w:rPr>
          <w:rFonts w:ascii="Effra" w:hAnsi="Effra" w:cs="Effra"/>
          <w:color w:val="auto"/>
          <w:sz w:val="22"/>
          <w:szCs w:val="22"/>
        </w:rPr>
        <w:t xml:space="preserve">Galloper Wind Farm Limited has Development Consent Order approval to build a substation and associated cabling and connection at Sizewell, Suffolk in association with its offshore wind farm. This new infrastructure will be </w:t>
      </w:r>
      <w:proofErr w:type="gramStart"/>
      <w:r w:rsidRPr="007830F3">
        <w:rPr>
          <w:rFonts w:ascii="Effra" w:hAnsi="Effra" w:cs="Effra"/>
          <w:color w:val="auto"/>
          <w:sz w:val="22"/>
          <w:szCs w:val="22"/>
        </w:rPr>
        <w:t>in close proximity to</w:t>
      </w:r>
      <w:proofErr w:type="gramEnd"/>
      <w:r w:rsidRPr="007830F3">
        <w:rPr>
          <w:rFonts w:ascii="Effra" w:hAnsi="Effra" w:cs="Effra"/>
          <w:color w:val="auto"/>
          <w:sz w:val="22"/>
          <w:szCs w:val="22"/>
        </w:rPr>
        <w:t xml:space="preserve"> the Greater Gabbard substation. The offshore cabling comes ashore at Sizewell and connects into the Galloper substation before connecting via new and existing infrastructure, to National Grid’s electricity network. </w:t>
      </w:r>
    </w:p>
    <w:p w14:paraId="169B347A" w14:textId="77777777" w:rsidR="00F25B35" w:rsidRPr="007830F3" w:rsidRDefault="00F25B35" w:rsidP="00F25B35">
      <w:pPr>
        <w:pStyle w:val="Default"/>
        <w:spacing w:after="13"/>
        <w:rPr>
          <w:rFonts w:ascii="Effra" w:hAnsi="Effra" w:cs="Effra"/>
          <w:sz w:val="22"/>
          <w:szCs w:val="22"/>
        </w:rPr>
      </w:pPr>
    </w:p>
    <w:p w14:paraId="5B38DDEC" w14:textId="7FEACADB" w:rsidR="004E259B" w:rsidRPr="007830F3" w:rsidRDefault="00C378F7" w:rsidP="00C378F7">
      <w:pPr>
        <w:overflowPunct/>
        <w:spacing w:after="13"/>
        <w:textAlignment w:val="auto"/>
        <w:rPr>
          <w:rFonts w:ascii="Effra" w:eastAsia="Calibri" w:hAnsi="Effra" w:cs="Effra"/>
          <w:color w:val="000000"/>
          <w:szCs w:val="22"/>
        </w:rPr>
      </w:pPr>
      <w:r w:rsidRPr="007830F3">
        <w:rPr>
          <w:rFonts w:ascii="Effra" w:eastAsia="Calibri" w:hAnsi="Effra" w:cs="Effra"/>
          <w:color w:val="000000"/>
          <w:szCs w:val="22"/>
        </w:rPr>
        <w:t xml:space="preserve">As part of this development a </w:t>
      </w:r>
      <w:r w:rsidR="00266512" w:rsidRPr="007830F3">
        <w:rPr>
          <w:rFonts w:ascii="Effra" w:eastAsia="Calibri" w:hAnsi="Effra" w:cs="Effra"/>
          <w:color w:val="000000"/>
          <w:szCs w:val="22"/>
        </w:rPr>
        <w:t>S</w:t>
      </w:r>
      <w:r w:rsidRPr="007830F3">
        <w:rPr>
          <w:rFonts w:ascii="Effra" w:eastAsia="Calibri" w:hAnsi="Effra" w:cs="Effra"/>
          <w:color w:val="000000"/>
          <w:szCs w:val="22"/>
        </w:rPr>
        <w:t>ection 106 agreement has been made by Suffolk County Council, Suffolk Coastal District Council</w:t>
      </w:r>
      <w:r w:rsidR="002F37A3" w:rsidRPr="007830F3">
        <w:rPr>
          <w:rFonts w:ascii="Effra" w:eastAsia="Calibri" w:hAnsi="Effra" w:cs="Effra"/>
          <w:color w:val="000000"/>
          <w:szCs w:val="22"/>
        </w:rPr>
        <w:t xml:space="preserve"> (now East Suffolk Council)</w:t>
      </w:r>
      <w:r w:rsidRPr="007830F3">
        <w:rPr>
          <w:rFonts w:ascii="Effra" w:eastAsia="Calibri" w:hAnsi="Effra" w:cs="Effra"/>
          <w:color w:val="000000"/>
          <w:szCs w:val="22"/>
        </w:rPr>
        <w:t xml:space="preserve">, the Ogilvie Estate and Galloper Wind Farm Ltd. </w:t>
      </w:r>
    </w:p>
    <w:p w14:paraId="2FA68A04" w14:textId="77777777" w:rsidR="004E259B" w:rsidRPr="007830F3" w:rsidRDefault="004E259B" w:rsidP="00C378F7">
      <w:pPr>
        <w:overflowPunct/>
        <w:spacing w:after="13"/>
        <w:textAlignment w:val="auto"/>
        <w:rPr>
          <w:rFonts w:ascii="Effra" w:eastAsia="Calibri" w:hAnsi="Effra" w:cs="Effra"/>
          <w:color w:val="000000"/>
          <w:szCs w:val="22"/>
        </w:rPr>
      </w:pPr>
    </w:p>
    <w:p w14:paraId="230988C8" w14:textId="6A645CB0" w:rsidR="004E259B" w:rsidRPr="007830F3" w:rsidRDefault="00266512" w:rsidP="004E259B">
      <w:pPr>
        <w:overflowPunct/>
        <w:spacing w:after="13"/>
        <w:textAlignment w:val="auto"/>
        <w:rPr>
          <w:rFonts w:ascii="Effra" w:hAnsi="Effra" w:cs="Effra"/>
          <w:szCs w:val="22"/>
        </w:rPr>
      </w:pPr>
      <w:r w:rsidRPr="007830F3">
        <w:rPr>
          <w:rFonts w:ascii="Effra" w:eastAsia="Calibri" w:hAnsi="Effra" w:cs="Effra"/>
          <w:color w:val="000000"/>
          <w:szCs w:val="22"/>
        </w:rPr>
        <w:t>The S</w:t>
      </w:r>
      <w:r w:rsidR="00C378F7" w:rsidRPr="007830F3">
        <w:rPr>
          <w:rFonts w:ascii="Effra" w:eastAsia="Calibri" w:hAnsi="Effra" w:cs="Effra"/>
          <w:color w:val="000000"/>
          <w:szCs w:val="22"/>
        </w:rPr>
        <w:t>ection 106 agreement makes provision for a fund which is agreed at £187,000 over 17 years, to be paid at £11,000 per annum to Suffolk County Council, starting in 2016</w:t>
      </w:r>
      <w:r w:rsidR="00F21AF9" w:rsidRPr="007830F3">
        <w:rPr>
          <w:rFonts w:ascii="Effra" w:eastAsia="Calibri" w:hAnsi="Effra" w:cs="Effra"/>
          <w:color w:val="000000"/>
          <w:szCs w:val="22"/>
        </w:rPr>
        <w:t>, with any unallocated fund being carried over to the next year.</w:t>
      </w:r>
      <w:r w:rsidR="004E259B" w:rsidRPr="007830F3">
        <w:rPr>
          <w:rFonts w:ascii="Effra" w:eastAsia="Calibri" w:hAnsi="Effra" w:cs="Effra"/>
          <w:color w:val="000000"/>
          <w:szCs w:val="22"/>
        </w:rPr>
        <w:t xml:space="preserve"> </w:t>
      </w:r>
      <w:r w:rsidR="004E259B" w:rsidRPr="007830F3">
        <w:rPr>
          <w:rFonts w:ascii="Effra" w:hAnsi="Effra" w:cs="Effra"/>
          <w:szCs w:val="22"/>
        </w:rPr>
        <w:t>There is no lower or upper amount for grant requests, but they are likely to be in the region of £1,500</w:t>
      </w:r>
      <w:r w:rsidR="00C83403" w:rsidRPr="007830F3">
        <w:rPr>
          <w:rFonts w:ascii="Effra" w:hAnsi="Effra" w:cs="Effra"/>
          <w:szCs w:val="22"/>
        </w:rPr>
        <w:t xml:space="preserve"> - £2,</w:t>
      </w:r>
      <w:r w:rsidR="003D7AB3" w:rsidRPr="007830F3">
        <w:rPr>
          <w:rFonts w:ascii="Effra" w:hAnsi="Effra" w:cs="Effra"/>
          <w:szCs w:val="22"/>
        </w:rPr>
        <w:t>50</w:t>
      </w:r>
      <w:r w:rsidR="00C83403" w:rsidRPr="007830F3">
        <w:rPr>
          <w:rFonts w:ascii="Effra" w:hAnsi="Effra" w:cs="Effra"/>
          <w:szCs w:val="22"/>
        </w:rPr>
        <w:t>0</w:t>
      </w:r>
      <w:r w:rsidR="004E259B" w:rsidRPr="007830F3">
        <w:rPr>
          <w:rFonts w:ascii="Effra" w:hAnsi="Effra" w:cs="Effra"/>
          <w:szCs w:val="22"/>
        </w:rPr>
        <w:t xml:space="preserve"> per application. </w:t>
      </w:r>
    </w:p>
    <w:p w14:paraId="3FD12584" w14:textId="77777777" w:rsidR="004E259B" w:rsidRPr="007830F3" w:rsidRDefault="004E259B" w:rsidP="00F25B35">
      <w:pPr>
        <w:pStyle w:val="Default"/>
        <w:rPr>
          <w:rFonts w:ascii="Effra" w:hAnsi="Effra" w:cs="Effra"/>
          <w:sz w:val="22"/>
          <w:szCs w:val="22"/>
        </w:rPr>
      </w:pPr>
    </w:p>
    <w:p w14:paraId="55991005" w14:textId="63A5E551" w:rsidR="00F25B35" w:rsidRPr="007830F3" w:rsidRDefault="00F25B35" w:rsidP="00F25B35">
      <w:pPr>
        <w:pStyle w:val="Default"/>
        <w:rPr>
          <w:rFonts w:ascii="Effra" w:hAnsi="Effra" w:cs="Effra"/>
          <w:sz w:val="22"/>
          <w:szCs w:val="22"/>
        </w:rPr>
      </w:pPr>
      <w:r w:rsidRPr="007830F3">
        <w:rPr>
          <w:rFonts w:ascii="Effra" w:hAnsi="Effra" w:cs="Effra"/>
          <w:sz w:val="22"/>
          <w:szCs w:val="22"/>
        </w:rPr>
        <w:t>The fund will be used for community</w:t>
      </w:r>
      <w:r w:rsidR="008B6709" w:rsidRPr="007830F3">
        <w:rPr>
          <w:rFonts w:ascii="Effra" w:hAnsi="Effra" w:cs="Effra"/>
          <w:sz w:val="22"/>
          <w:szCs w:val="22"/>
        </w:rPr>
        <w:t xml:space="preserve">, </w:t>
      </w:r>
      <w:proofErr w:type="gramStart"/>
      <w:r w:rsidRPr="007830F3">
        <w:rPr>
          <w:rFonts w:ascii="Effra" w:hAnsi="Effra" w:cs="Effra"/>
          <w:sz w:val="22"/>
          <w:szCs w:val="22"/>
        </w:rPr>
        <w:t>conservation</w:t>
      </w:r>
      <w:proofErr w:type="gramEnd"/>
      <w:r w:rsidR="008B6709" w:rsidRPr="007830F3">
        <w:rPr>
          <w:rFonts w:ascii="Effra" w:hAnsi="Effra" w:cs="Effra"/>
          <w:sz w:val="22"/>
          <w:szCs w:val="22"/>
        </w:rPr>
        <w:t xml:space="preserve"> and access</w:t>
      </w:r>
      <w:r w:rsidRPr="007830F3">
        <w:rPr>
          <w:rFonts w:ascii="Effra" w:hAnsi="Effra" w:cs="Effra"/>
          <w:sz w:val="22"/>
          <w:szCs w:val="22"/>
        </w:rPr>
        <w:t xml:space="preserve"> projects,</w:t>
      </w:r>
      <w:r w:rsidR="008B6709" w:rsidRPr="007830F3">
        <w:rPr>
          <w:rFonts w:ascii="Effra" w:hAnsi="Effra" w:cs="Effra"/>
          <w:sz w:val="22"/>
          <w:szCs w:val="22"/>
        </w:rPr>
        <w:t xml:space="preserve"> </w:t>
      </w:r>
      <w:r w:rsidRPr="007830F3">
        <w:rPr>
          <w:rFonts w:ascii="Effra" w:hAnsi="Effra" w:cs="Effra"/>
          <w:sz w:val="22"/>
          <w:szCs w:val="22"/>
        </w:rPr>
        <w:t>within a 5km radius of the development</w:t>
      </w:r>
      <w:r w:rsidR="003311AF" w:rsidRPr="007830F3">
        <w:rPr>
          <w:rFonts w:ascii="Effra" w:hAnsi="Effra" w:cs="Effra"/>
          <w:sz w:val="22"/>
          <w:szCs w:val="22"/>
        </w:rPr>
        <w:t>,</w:t>
      </w:r>
      <w:r w:rsidR="008B6709" w:rsidRPr="007830F3">
        <w:rPr>
          <w:rFonts w:ascii="Effra" w:hAnsi="Effra" w:cs="Effra"/>
          <w:sz w:val="22"/>
          <w:szCs w:val="22"/>
        </w:rPr>
        <w:t xml:space="preserve"> including Leiston and its environs</w:t>
      </w:r>
      <w:r w:rsidRPr="007830F3">
        <w:rPr>
          <w:rFonts w:ascii="Effra" w:hAnsi="Effra" w:cs="Effra"/>
          <w:sz w:val="22"/>
          <w:szCs w:val="22"/>
        </w:rPr>
        <w:t xml:space="preserve">, or up to the high-water mark which, in the District Council and County Council’s reasonable opinion contribute to the appearance, setting, amenity, accessibility, and enjoyment of the </w:t>
      </w:r>
      <w:r w:rsidR="005E1649" w:rsidRPr="007830F3">
        <w:rPr>
          <w:rFonts w:ascii="Effra" w:hAnsi="Effra" w:cs="Effra"/>
          <w:sz w:val="22"/>
          <w:szCs w:val="22"/>
        </w:rPr>
        <w:t>Suffolk &amp; Essex Coast &amp; Heaths National Landscape</w:t>
      </w:r>
      <w:r w:rsidRPr="007830F3">
        <w:rPr>
          <w:rFonts w:ascii="Effra" w:hAnsi="Effra" w:cs="Effra"/>
          <w:sz w:val="22"/>
          <w:szCs w:val="22"/>
        </w:rPr>
        <w:t xml:space="preserve">. </w:t>
      </w:r>
    </w:p>
    <w:p w14:paraId="6C086C33" w14:textId="77777777" w:rsidR="00F25B35" w:rsidRPr="007830F3" w:rsidRDefault="00F25B35" w:rsidP="00F25B35">
      <w:pPr>
        <w:rPr>
          <w:rFonts w:ascii="Effra" w:hAnsi="Effra" w:cs="Effra"/>
          <w:szCs w:val="22"/>
        </w:rPr>
      </w:pPr>
    </w:p>
    <w:p w14:paraId="20229A11" w14:textId="1B0C7F85" w:rsidR="00F25B35" w:rsidRPr="007830F3" w:rsidRDefault="00F25B35" w:rsidP="00F25B35">
      <w:pPr>
        <w:rPr>
          <w:rFonts w:ascii="Effra" w:hAnsi="Effra" w:cs="Effra"/>
          <w:b/>
          <w:szCs w:val="22"/>
        </w:rPr>
      </w:pPr>
      <w:r w:rsidRPr="007830F3">
        <w:rPr>
          <w:rFonts w:ascii="Effra" w:hAnsi="Effra" w:cs="Effra"/>
          <w:b/>
          <w:szCs w:val="22"/>
        </w:rPr>
        <w:t>The Fund and its Management</w:t>
      </w:r>
    </w:p>
    <w:p w14:paraId="6A7D32C6" w14:textId="4A8E9A51" w:rsidR="00F25B35" w:rsidRPr="007830F3" w:rsidRDefault="00F25B35" w:rsidP="00F25B35">
      <w:pPr>
        <w:rPr>
          <w:rFonts w:ascii="Effra" w:hAnsi="Effra" w:cs="Effra"/>
          <w:szCs w:val="22"/>
        </w:rPr>
      </w:pPr>
      <w:r w:rsidRPr="007830F3">
        <w:rPr>
          <w:rFonts w:ascii="Effra" w:hAnsi="Effra" w:cs="Effra"/>
          <w:szCs w:val="22"/>
        </w:rPr>
        <w:t xml:space="preserve">The fund will be managed by the Galloper Wind Farm Fund (GWFF) Panel, made up of a representative from </w:t>
      </w:r>
      <w:r w:rsidR="00A35E3D" w:rsidRPr="007830F3">
        <w:rPr>
          <w:rFonts w:ascii="Effra" w:hAnsi="Effra" w:cs="Effra"/>
          <w:szCs w:val="22"/>
        </w:rPr>
        <w:t xml:space="preserve">East </w:t>
      </w:r>
      <w:r w:rsidRPr="007830F3">
        <w:rPr>
          <w:rFonts w:ascii="Effra" w:hAnsi="Effra" w:cs="Effra"/>
          <w:szCs w:val="22"/>
        </w:rPr>
        <w:t xml:space="preserve">Suffolk Council, Suffolk County Council, Leiston Town Council, and an Advisor from </w:t>
      </w:r>
      <w:r w:rsidR="00DC1A87" w:rsidRPr="007830F3">
        <w:rPr>
          <w:rFonts w:ascii="Effra" w:hAnsi="Effra" w:cs="Effra"/>
          <w:szCs w:val="22"/>
        </w:rPr>
        <w:t xml:space="preserve">Suffolk &amp; Essex </w:t>
      </w:r>
      <w:r w:rsidRPr="007830F3">
        <w:rPr>
          <w:rFonts w:ascii="Effra" w:hAnsi="Effra" w:cs="Effra"/>
          <w:szCs w:val="22"/>
        </w:rPr>
        <w:t xml:space="preserve">Coast &amp; Heaths </w:t>
      </w:r>
      <w:r w:rsidR="00DC1A87" w:rsidRPr="007830F3">
        <w:rPr>
          <w:rFonts w:ascii="Effra" w:hAnsi="Effra" w:cs="Effra"/>
          <w:szCs w:val="22"/>
        </w:rPr>
        <w:t>National Landscape</w:t>
      </w:r>
      <w:r w:rsidRPr="007830F3">
        <w:rPr>
          <w:rFonts w:ascii="Effra" w:hAnsi="Effra" w:cs="Effra"/>
          <w:szCs w:val="22"/>
        </w:rPr>
        <w:t xml:space="preserve">. </w:t>
      </w:r>
    </w:p>
    <w:p w14:paraId="6011C366" w14:textId="77777777" w:rsidR="00F25B35" w:rsidRPr="007830F3" w:rsidRDefault="00F25B35" w:rsidP="00F25B35">
      <w:pPr>
        <w:rPr>
          <w:rFonts w:ascii="Effra" w:hAnsi="Effra" w:cs="Effra"/>
          <w:szCs w:val="22"/>
        </w:rPr>
      </w:pPr>
    </w:p>
    <w:p w14:paraId="2482085B" w14:textId="3F2E54B0" w:rsidR="00F25B35" w:rsidRPr="007830F3" w:rsidRDefault="00C378F7" w:rsidP="00F25B35">
      <w:pPr>
        <w:rPr>
          <w:rFonts w:ascii="Effra" w:hAnsi="Effra" w:cs="Effra"/>
          <w:color w:val="000000"/>
          <w:szCs w:val="22"/>
          <w:lang w:eastAsia="en-GB"/>
        </w:rPr>
      </w:pPr>
      <w:r w:rsidRPr="007830F3">
        <w:rPr>
          <w:rFonts w:ascii="Effra" w:hAnsi="Effra" w:cs="Effra"/>
          <w:szCs w:val="22"/>
        </w:rPr>
        <w:t xml:space="preserve">The GWFF Panel make decisions about grant applications with the aim of supporting projects which improve the appearance, setting, conservation, amenity, accessibility, and enjoyment of the </w:t>
      </w:r>
      <w:r w:rsidR="00DC1A87" w:rsidRPr="007830F3">
        <w:rPr>
          <w:rFonts w:ascii="Effra" w:hAnsi="Effra" w:cs="Effra"/>
          <w:szCs w:val="22"/>
        </w:rPr>
        <w:t xml:space="preserve">Suffolk &amp; Essex </w:t>
      </w:r>
      <w:r w:rsidRPr="007830F3">
        <w:rPr>
          <w:rFonts w:ascii="Effra" w:hAnsi="Effra" w:cs="Effra"/>
          <w:szCs w:val="22"/>
        </w:rPr>
        <w:t xml:space="preserve">Coast &amp; Heaths </w:t>
      </w:r>
      <w:r w:rsidR="00DC1A87" w:rsidRPr="007830F3">
        <w:rPr>
          <w:rFonts w:ascii="Effra" w:hAnsi="Effra" w:cs="Effra"/>
          <w:szCs w:val="22"/>
        </w:rPr>
        <w:t>National Landscape</w:t>
      </w:r>
      <w:r w:rsidRPr="007830F3">
        <w:rPr>
          <w:rFonts w:ascii="Effra" w:hAnsi="Effra" w:cs="Effra"/>
          <w:szCs w:val="22"/>
        </w:rPr>
        <w:t xml:space="preserve"> and the area within a 5km radius of Sizewell. </w:t>
      </w:r>
      <w:r w:rsidR="00F25B35" w:rsidRPr="007830F3">
        <w:rPr>
          <w:rFonts w:ascii="Effra" w:hAnsi="Effra" w:cs="Effra"/>
          <w:szCs w:val="22"/>
        </w:rPr>
        <w:t>Funds will be held by Suffolk County Council, and t</w:t>
      </w:r>
      <w:r w:rsidR="00F25B35" w:rsidRPr="007830F3">
        <w:rPr>
          <w:rFonts w:ascii="Effra" w:hAnsi="Effra" w:cs="Effra"/>
          <w:color w:val="000000"/>
          <w:szCs w:val="22"/>
          <w:lang w:eastAsia="en-GB"/>
        </w:rPr>
        <w:t xml:space="preserve">he </w:t>
      </w:r>
      <w:r w:rsidR="00DC1A87" w:rsidRPr="007830F3">
        <w:rPr>
          <w:rFonts w:ascii="Effra" w:hAnsi="Effra" w:cs="Effra"/>
          <w:color w:val="000000"/>
          <w:szCs w:val="22"/>
          <w:lang w:eastAsia="en-GB"/>
        </w:rPr>
        <w:t xml:space="preserve">Suffolk &amp; Essex </w:t>
      </w:r>
      <w:r w:rsidR="00F25B35" w:rsidRPr="007830F3">
        <w:rPr>
          <w:rFonts w:ascii="Effra" w:hAnsi="Effra" w:cs="Effra"/>
          <w:color w:val="000000"/>
          <w:szCs w:val="22"/>
          <w:lang w:eastAsia="en-GB"/>
        </w:rPr>
        <w:t xml:space="preserve">Coast &amp; Heaths </w:t>
      </w:r>
      <w:r w:rsidR="00DC1A87" w:rsidRPr="007830F3">
        <w:rPr>
          <w:rFonts w:ascii="Effra" w:hAnsi="Effra" w:cs="Effra"/>
          <w:color w:val="000000"/>
          <w:szCs w:val="22"/>
          <w:lang w:eastAsia="en-GB"/>
        </w:rPr>
        <w:t xml:space="preserve">National Landscape </w:t>
      </w:r>
      <w:r w:rsidR="00F25B35" w:rsidRPr="007830F3">
        <w:rPr>
          <w:rFonts w:ascii="Effra" w:hAnsi="Effra" w:cs="Effra"/>
          <w:color w:val="000000"/>
          <w:szCs w:val="22"/>
          <w:lang w:eastAsia="en-GB"/>
        </w:rPr>
        <w:t xml:space="preserve">team will provide a secretariat, administer, </w:t>
      </w:r>
      <w:proofErr w:type="gramStart"/>
      <w:r w:rsidR="00F25B35" w:rsidRPr="007830F3">
        <w:rPr>
          <w:rFonts w:ascii="Effra" w:hAnsi="Effra" w:cs="Effra"/>
          <w:color w:val="000000"/>
          <w:szCs w:val="22"/>
          <w:lang w:eastAsia="en-GB"/>
        </w:rPr>
        <w:t>market</w:t>
      </w:r>
      <w:proofErr w:type="gramEnd"/>
      <w:r w:rsidR="00F25B35" w:rsidRPr="007830F3">
        <w:rPr>
          <w:rFonts w:ascii="Effra" w:hAnsi="Effra" w:cs="Effra"/>
          <w:color w:val="000000"/>
          <w:szCs w:val="22"/>
          <w:lang w:eastAsia="en-GB"/>
        </w:rPr>
        <w:t xml:space="preserve"> and monitor the fund and provide support for the development of projects amongst stakeholders.</w:t>
      </w:r>
    </w:p>
    <w:p w14:paraId="6F26AF71" w14:textId="77777777" w:rsidR="007830F3" w:rsidRPr="007830F3" w:rsidRDefault="007830F3" w:rsidP="00F25B35">
      <w:pPr>
        <w:rPr>
          <w:rFonts w:ascii="Effra" w:hAnsi="Effra" w:cs="Effra"/>
          <w:color w:val="000000"/>
          <w:szCs w:val="22"/>
          <w:lang w:eastAsia="en-GB"/>
        </w:rPr>
      </w:pPr>
    </w:p>
    <w:p w14:paraId="48397C35" w14:textId="4984DCB2" w:rsidR="00F25B35" w:rsidRPr="007830F3" w:rsidRDefault="00F25B35" w:rsidP="00F25B35">
      <w:pPr>
        <w:rPr>
          <w:rStyle w:val="A3"/>
          <w:rFonts w:ascii="Effra" w:hAnsi="Effra" w:cs="Effra"/>
          <w:b/>
          <w:sz w:val="22"/>
          <w:szCs w:val="22"/>
        </w:rPr>
      </w:pPr>
      <w:r w:rsidRPr="007830F3">
        <w:rPr>
          <w:rStyle w:val="A3"/>
          <w:rFonts w:ascii="Effra" w:hAnsi="Effra" w:cs="Effra"/>
          <w:b/>
          <w:sz w:val="22"/>
          <w:szCs w:val="22"/>
        </w:rPr>
        <w:t>Geographical Area for the GWFF</w:t>
      </w:r>
    </w:p>
    <w:p w14:paraId="337D3B90" w14:textId="77777777" w:rsidR="007830F3" w:rsidRPr="007830F3" w:rsidRDefault="00F25B35" w:rsidP="00F25B35">
      <w:pPr>
        <w:rPr>
          <w:rStyle w:val="A3"/>
          <w:rFonts w:ascii="Effra" w:hAnsi="Effra" w:cs="Effra"/>
          <w:sz w:val="22"/>
          <w:szCs w:val="22"/>
        </w:rPr>
      </w:pPr>
      <w:r w:rsidRPr="007830F3">
        <w:rPr>
          <w:rStyle w:val="A3"/>
          <w:rFonts w:ascii="Effra" w:hAnsi="Effra" w:cs="Effra"/>
          <w:sz w:val="22"/>
          <w:szCs w:val="22"/>
        </w:rPr>
        <w:t>The geographical area for the GWFF is defined primarily by a 5km radius from Sizewell</w:t>
      </w:r>
      <w:r w:rsidR="00503A35" w:rsidRPr="007830F3">
        <w:rPr>
          <w:rFonts w:ascii="Effra" w:hAnsi="Effra" w:cs="Effra"/>
          <w:szCs w:val="22"/>
        </w:rPr>
        <w:t xml:space="preserve"> or up to the high-water mark</w:t>
      </w:r>
      <w:r w:rsidRPr="007830F3">
        <w:rPr>
          <w:rStyle w:val="A3"/>
          <w:rFonts w:ascii="Effra" w:hAnsi="Effra" w:cs="Effra"/>
          <w:sz w:val="22"/>
          <w:szCs w:val="22"/>
        </w:rPr>
        <w:t>. Please see the GWFF map for further details.</w:t>
      </w:r>
    </w:p>
    <w:p w14:paraId="6979B2C8" w14:textId="70BA3B2E" w:rsidR="00C378F7" w:rsidRPr="007830F3" w:rsidRDefault="00C378F7" w:rsidP="00F25B35">
      <w:pPr>
        <w:rPr>
          <w:rFonts w:ascii="Effra" w:hAnsi="Effra" w:cs="Effra"/>
          <w:szCs w:val="22"/>
        </w:rPr>
      </w:pPr>
      <w:r w:rsidRPr="007830F3">
        <w:rPr>
          <w:rFonts w:ascii="Effra" w:hAnsi="Effra" w:cs="Effra"/>
          <w:szCs w:val="22"/>
        </w:rPr>
        <w:t xml:space="preserve">The GWFF panel </w:t>
      </w:r>
      <w:r w:rsidRPr="007830F3">
        <w:rPr>
          <w:rFonts w:ascii="Effra" w:hAnsi="Effra" w:cs="Effra"/>
          <w:szCs w:val="22"/>
          <w:u w:val="single"/>
        </w:rPr>
        <w:t>may</w:t>
      </w:r>
      <w:r w:rsidRPr="007830F3">
        <w:rPr>
          <w:rFonts w:ascii="Effra" w:hAnsi="Effra" w:cs="Effra"/>
          <w:szCs w:val="22"/>
        </w:rPr>
        <w:t xml:space="preserve"> under certain circumstances choose to </w:t>
      </w:r>
      <w:r w:rsidR="0002777E" w:rsidRPr="007830F3">
        <w:rPr>
          <w:rFonts w:ascii="Effra" w:hAnsi="Effra" w:cs="Effra"/>
          <w:szCs w:val="22"/>
        </w:rPr>
        <w:t xml:space="preserve">support eligible projects that </w:t>
      </w:r>
      <w:r w:rsidRPr="007830F3">
        <w:rPr>
          <w:rFonts w:ascii="Effra" w:hAnsi="Effra" w:cs="Effra"/>
          <w:szCs w:val="22"/>
        </w:rPr>
        <w:t>operate more widely, that by their very nature necessitate a broader view. Any such project would still need to demonstrate conservation and amenity benefit for the specified geographic area according to the fund objective</w:t>
      </w:r>
      <w:r w:rsidR="00B71C76" w:rsidRPr="007830F3">
        <w:rPr>
          <w:rFonts w:ascii="Effra" w:hAnsi="Effra" w:cs="Effra"/>
          <w:szCs w:val="22"/>
        </w:rPr>
        <w:t xml:space="preserve">s.  </w:t>
      </w:r>
    </w:p>
    <w:p w14:paraId="7096CAB2" w14:textId="63EAF3F7" w:rsidR="00380A5F" w:rsidRDefault="00380A5F" w:rsidP="00F25B35">
      <w:pPr>
        <w:rPr>
          <w:rFonts w:ascii="Effra" w:hAnsi="Effra" w:cs="Effra"/>
          <w:szCs w:val="22"/>
        </w:rPr>
      </w:pPr>
    </w:p>
    <w:p w14:paraId="247F7AA8" w14:textId="77777777" w:rsidR="007830F3" w:rsidRPr="007830F3" w:rsidRDefault="007830F3" w:rsidP="00F25B35">
      <w:pPr>
        <w:rPr>
          <w:rFonts w:ascii="Effra" w:hAnsi="Effra" w:cs="Effra"/>
          <w:szCs w:val="22"/>
        </w:rPr>
      </w:pPr>
    </w:p>
    <w:p w14:paraId="7CCC92AC" w14:textId="77777777" w:rsidR="00503A35" w:rsidRPr="007830F3" w:rsidRDefault="00503A35" w:rsidP="00503A35">
      <w:pPr>
        <w:rPr>
          <w:rFonts w:ascii="Effra" w:hAnsi="Effra" w:cs="Effra"/>
          <w:b/>
          <w:szCs w:val="22"/>
        </w:rPr>
      </w:pPr>
      <w:r w:rsidRPr="007830F3">
        <w:rPr>
          <w:rFonts w:ascii="Effra" w:hAnsi="Effra" w:cs="Effra"/>
          <w:b/>
          <w:szCs w:val="22"/>
        </w:rPr>
        <w:lastRenderedPageBreak/>
        <w:t>Galloper Wind Farm Fund Objectives</w:t>
      </w:r>
    </w:p>
    <w:p w14:paraId="29777F60" w14:textId="151B682D" w:rsidR="00503A35" w:rsidRPr="007830F3" w:rsidRDefault="00503A35" w:rsidP="004E259B">
      <w:pPr>
        <w:spacing w:line="240" w:lineRule="atLeast"/>
        <w:rPr>
          <w:rFonts w:ascii="Effra" w:hAnsi="Effra" w:cs="Effra"/>
          <w:szCs w:val="22"/>
        </w:rPr>
      </w:pPr>
      <w:r w:rsidRPr="007830F3">
        <w:rPr>
          <w:rFonts w:ascii="Effra" w:hAnsi="Effra" w:cs="Effra"/>
          <w:color w:val="000000"/>
          <w:szCs w:val="22"/>
          <w:lang w:val="en-US"/>
        </w:rPr>
        <w:t xml:space="preserve">The GWFF objectives are primarily those of the </w:t>
      </w:r>
      <w:r w:rsidR="00DC1A87" w:rsidRPr="007830F3">
        <w:rPr>
          <w:rFonts w:ascii="Effra" w:hAnsi="Effra" w:cs="Effra"/>
          <w:color w:val="000000"/>
          <w:szCs w:val="22"/>
          <w:lang w:val="en-US"/>
        </w:rPr>
        <w:t xml:space="preserve">Suffolk &amp; Essex </w:t>
      </w:r>
      <w:r w:rsidRPr="007830F3">
        <w:rPr>
          <w:rFonts w:ascii="Effra" w:hAnsi="Effra" w:cs="Effra"/>
          <w:color w:val="000000"/>
          <w:szCs w:val="22"/>
          <w:lang w:val="en-US"/>
        </w:rPr>
        <w:t xml:space="preserve">Coast &amp; Heaths </w:t>
      </w:r>
      <w:r w:rsidR="00DC1A87" w:rsidRPr="007830F3">
        <w:rPr>
          <w:rFonts w:ascii="Effra" w:hAnsi="Effra" w:cs="Effra"/>
          <w:color w:val="000000"/>
          <w:szCs w:val="22"/>
          <w:lang w:val="en-US"/>
        </w:rPr>
        <w:t>National Landscape</w:t>
      </w:r>
      <w:r w:rsidRPr="007830F3">
        <w:rPr>
          <w:rFonts w:ascii="Effra" w:hAnsi="Effra" w:cs="Effra"/>
          <w:color w:val="000000"/>
          <w:szCs w:val="22"/>
          <w:lang w:val="en-US"/>
        </w:rPr>
        <w:t>.</w:t>
      </w:r>
      <w:r w:rsidR="004E259B" w:rsidRPr="007830F3">
        <w:rPr>
          <w:rFonts w:ascii="Effra" w:hAnsi="Effra" w:cs="Effra"/>
          <w:color w:val="000000"/>
          <w:szCs w:val="22"/>
          <w:lang w:val="en-US"/>
        </w:rPr>
        <w:t xml:space="preserve">  </w:t>
      </w:r>
      <w:r w:rsidRPr="007830F3">
        <w:rPr>
          <w:rFonts w:ascii="Effra" w:hAnsi="Effra" w:cs="Effra"/>
          <w:szCs w:val="22"/>
        </w:rPr>
        <w:t xml:space="preserve">Projects must demonstrate that they will deliver specific actions or objectives identified within the current, and subsequent, </w:t>
      </w:r>
      <w:r w:rsidR="00DC1A87" w:rsidRPr="007830F3">
        <w:rPr>
          <w:rFonts w:ascii="Effra" w:hAnsi="Effra" w:cs="Effra"/>
          <w:szCs w:val="22"/>
        </w:rPr>
        <w:t>National Landscape</w:t>
      </w:r>
      <w:r w:rsidRPr="007830F3">
        <w:rPr>
          <w:rFonts w:ascii="Effra" w:hAnsi="Effra" w:cs="Effra"/>
          <w:szCs w:val="22"/>
        </w:rPr>
        <w:t xml:space="preserve"> Management Plan for the area (available from </w:t>
      </w:r>
      <w:hyperlink r:id="rId10" w:history="1">
        <w:r w:rsidR="00DC1A87" w:rsidRPr="007830F3">
          <w:rPr>
            <w:rStyle w:val="Hyperlink"/>
            <w:rFonts w:ascii="Effra" w:hAnsi="Effra" w:cs="Effra"/>
            <w:szCs w:val="22"/>
          </w:rPr>
          <w:t>www.</w:t>
        </w:r>
        <w:r w:rsidR="00DC1A87" w:rsidRPr="007830F3">
          <w:rPr>
            <w:rStyle w:val="Hyperlink"/>
            <w:rFonts w:ascii="Effra" w:hAnsi="Effra" w:cs="Effra"/>
            <w:szCs w:val="22"/>
          </w:rPr>
          <w:t>coastandheaths-nl.org.uk</w:t>
        </w:r>
      </w:hyperlink>
      <w:r w:rsidR="00DC1A87" w:rsidRPr="007830F3">
        <w:rPr>
          <w:rFonts w:ascii="Effra" w:hAnsi="Effra" w:cs="Effra"/>
          <w:szCs w:val="22"/>
        </w:rPr>
        <w:t xml:space="preserve"> </w:t>
      </w:r>
      <w:r w:rsidRPr="007830F3">
        <w:rPr>
          <w:rFonts w:ascii="Effra" w:hAnsi="Effra" w:cs="Effra"/>
          <w:szCs w:val="22"/>
        </w:rPr>
        <w:t xml:space="preserve"> or on request), and by fulfilling </w:t>
      </w:r>
      <w:r w:rsidR="0002777E" w:rsidRPr="007830F3">
        <w:rPr>
          <w:rFonts w:ascii="Effra" w:hAnsi="Effra" w:cs="Effra"/>
          <w:szCs w:val="22"/>
        </w:rPr>
        <w:t xml:space="preserve">community, </w:t>
      </w:r>
      <w:r w:rsidR="008B6709" w:rsidRPr="007830F3">
        <w:rPr>
          <w:rFonts w:ascii="Effra" w:hAnsi="Effra" w:cs="Effra"/>
          <w:szCs w:val="22"/>
        </w:rPr>
        <w:t>conservation</w:t>
      </w:r>
      <w:r w:rsidRPr="007830F3">
        <w:rPr>
          <w:rFonts w:ascii="Effra" w:hAnsi="Effra" w:cs="Effra"/>
          <w:szCs w:val="22"/>
        </w:rPr>
        <w:t xml:space="preserve"> and access objectives.</w:t>
      </w:r>
    </w:p>
    <w:p w14:paraId="685E5DD7" w14:textId="77777777" w:rsidR="00503A35" w:rsidRPr="007830F3" w:rsidRDefault="00503A35" w:rsidP="00503A35">
      <w:pPr>
        <w:rPr>
          <w:rFonts w:ascii="Effra" w:hAnsi="Effra" w:cs="Effra"/>
          <w:szCs w:val="22"/>
        </w:rPr>
      </w:pPr>
    </w:p>
    <w:p w14:paraId="0742E464" w14:textId="77777777" w:rsidR="00503A35" w:rsidRPr="007830F3" w:rsidRDefault="00503A35" w:rsidP="00503A35">
      <w:pPr>
        <w:rPr>
          <w:rFonts w:ascii="Effra" w:hAnsi="Effra" w:cs="Effra"/>
          <w:b/>
          <w:szCs w:val="22"/>
        </w:rPr>
      </w:pPr>
      <w:r w:rsidRPr="007830F3">
        <w:rPr>
          <w:rFonts w:ascii="Effra" w:hAnsi="Effra" w:cs="Effra"/>
          <w:b/>
          <w:szCs w:val="22"/>
        </w:rPr>
        <w:t xml:space="preserve">Essential Criteria and </w:t>
      </w:r>
      <w:r w:rsidR="008B6709" w:rsidRPr="007830F3">
        <w:rPr>
          <w:rFonts w:ascii="Effra" w:hAnsi="Effra" w:cs="Effra"/>
          <w:b/>
          <w:szCs w:val="22"/>
        </w:rPr>
        <w:t>GWFF</w:t>
      </w:r>
      <w:r w:rsidRPr="007830F3">
        <w:rPr>
          <w:rFonts w:ascii="Effra" w:hAnsi="Effra" w:cs="Effra"/>
          <w:b/>
          <w:szCs w:val="22"/>
        </w:rPr>
        <w:t xml:space="preserve"> </w:t>
      </w:r>
      <w:r w:rsidR="008B6709" w:rsidRPr="007830F3">
        <w:rPr>
          <w:rFonts w:ascii="Effra" w:hAnsi="Effra" w:cs="Effra"/>
          <w:b/>
          <w:szCs w:val="22"/>
        </w:rPr>
        <w:t xml:space="preserve">Panel </w:t>
      </w:r>
      <w:r w:rsidRPr="007830F3">
        <w:rPr>
          <w:rFonts w:ascii="Effra" w:hAnsi="Effra" w:cs="Effra"/>
          <w:b/>
          <w:szCs w:val="22"/>
        </w:rPr>
        <w:t>Priorities</w:t>
      </w:r>
    </w:p>
    <w:p w14:paraId="402D3D1B"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The </w:t>
      </w:r>
      <w:r w:rsidR="008B6709" w:rsidRPr="007830F3">
        <w:rPr>
          <w:rFonts w:ascii="Effra" w:hAnsi="Effra" w:cs="Effra"/>
          <w:szCs w:val="22"/>
        </w:rPr>
        <w:t>GWFF Panel</w:t>
      </w:r>
      <w:r w:rsidRPr="007830F3">
        <w:rPr>
          <w:rFonts w:ascii="Effra" w:hAnsi="Effra" w:cs="Effra"/>
          <w:szCs w:val="22"/>
        </w:rPr>
        <w:t xml:space="preserve"> is particularly keen to encourage projects that are pertinent to its key priorities. Preference will therefore be given to projects that cover one or </w:t>
      </w:r>
      <w:proofErr w:type="gramStart"/>
      <w:r w:rsidRPr="007830F3">
        <w:rPr>
          <w:rFonts w:ascii="Effra" w:hAnsi="Effra" w:cs="Effra"/>
          <w:szCs w:val="22"/>
        </w:rPr>
        <w:t>all of</w:t>
      </w:r>
      <w:proofErr w:type="gramEnd"/>
      <w:r w:rsidRPr="007830F3">
        <w:rPr>
          <w:rFonts w:ascii="Effra" w:hAnsi="Effra" w:cs="Effra"/>
          <w:szCs w:val="22"/>
        </w:rPr>
        <w:t xml:space="preserve"> the following:</w:t>
      </w:r>
    </w:p>
    <w:p w14:paraId="228E0BE1" w14:textId="12483F30" w:rsidR="00503A35"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 xml:space="preserve">Conservation of landscape character and enhance the distinctive nature of the </w:t>
      </w:r>
      <w:r w:rsidR="00DC1A87" w:rsidRPr="007830F3">
        <w:rPr>
          <w:rFonts w:ascii="Effra" w:hAnsi="Effra" w:cs="Effra"/>
          <w:szCs w:val="22"/>
        </w:rPr>
        <w:t>National Landscape</w:t>
      </w:r>
      <w:r w:rsidR="003311AF" w:rsidRPr="007830F3">
        <w:rPr>
          <w:rFonts w:ascii="Effra" w:hAnsi="Effra" w:cs="Effra"/>
          <w:szCs w:val="22"/>
        </w:rPr>
        <w:t xml:space="preserve"> </w:t>
      </w:r>
      <w:r w:rsidR="003311AF" w:rsidRPr="007830F3">
        <w:rPr>
          <w:rFonts w:ascii="Effra" w:hAnsi="Effra" w:cs="Effra"/>
          <w:color w:val="000000"/>
          <w:szCs w:val="22"/>
          <w:lang w:eastAsia="en-GB"/>
        </w:rPr>
        <w:t xml:space="preserve">and the GWFF </w:t>
      </w:r>
      <w:proofErr w:type="gramStart"/>
      <w:r w:rsidR="003311AF" w:rsidRPr="007830F3">
        <w:rPr>
          <w:rFonts w:ascii="Effra" w:hAnsi="Effra" w:cs="Effra"/>
          <w:color w:val="000000"/>
          <w:szCs w:val="22"/>
          <w:lang w:eastAsia="en-GB"/>
        </w:rPr>
        <w:t>area</w:t>
      </w:r>
      <w:proofErr w:type="gramEnd"/>
    </w:p>
    <w:p w14:paraId="3E6A6CC3" w14:textId="77777777" w:rsidR="00503A35"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 xml:space="preserve">Conservation of biodiversity and lessen fragmentation of </w:t>
      </w:r>
      <w:proofErr w:type="gramStart"/>
      <w:r w:rsidRPr="007830F3">
        <w:rPr>
          <w:rFonts w:ascii="Effra" w:hAnsi="Effra" w:cs="Effra"/>
          <w:szCs w:val="22"/>
        </w:rPr>
        <w:t>habitats</w:t>
      </w:r>
      <w:proofErr w:type="gramEnd"/>
    </w:p>
    <w:p w14:paraId="13DB4D42" w14:textId="77777777" w:rsidR="00503A35"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Conservation of the historic resources of the area including landscapes and the built environment</w:t>
      </w:r>
    </w:p>
    <w:p w14:paraId="5F2F9D57" w14:textId="77777777" w:rsidR="00503A35"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Conservation of the geodiversity of the area</w:t>
      </w:r>
    </w:p>
    <w:p w14:paraId="40B3ED92" w14:textId="77777777" w:rsidR="003311AF"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Provision and enhance</w:t>
      </w:r>
      <w:r w:rsidR="003311AF" w:rsidRPr="007830F3">
        <w:rPr>
          <w:rFonts w:ascii="Effra" w:hAnsi="Effra" w:cs="Effra"/>
          <w:szCs w:val="22"/>
        </w:rPr>
        <w:t>ment</w:t>
      </w:r>
      <w:r w:rsidRPr="007830F3">
        <w:rPr>
          <w:rFonts w:ascii="Effra" w:hAnsi="Effra" w:cs="Effra"/>
          <w:szCs w:val="22"/>
        </w:rPr>
        <w:t xml:space="preserve"> of access and recreation provision</w:t>
      </w:r>
    </w:p>
    <w:p w14:paraId="51ADC125" w14:textId="1C718908" w:rsidR="00503A35" w:rsidRPr="007830F3" w:rsidRDefault="00503A35" w:rsidP="003311AF">
      <w:pPr>
        <w:numPr>
          <w:ilvl w:val="0"/>
          <w:numId w:val="13"/>
        </w:numPr>
        <w:overflowPunct/>
        <w:autoSpaceDE/>
        <w:autoSpaceDN/>
        <w:adjustRightInd/>
        <w:textAlignment w:val="auto"/>
        <w:rPr>
          <w:rFonts w:ascii="Effra" w:hAnsi="Effra" w:cs="Effra"/>
          <w:szCs w:val="22"/>
        </w:rPr>
      </w:pPr>
      <w:r w:rsidRPr="007830F3">
        <w:rPr>
          <w:rFonts w:ascii="Effra" w:hAnsi="Effra" w:cs="Effra"/>
          <w:szCs w:val="22"/>
        </w:rPr>
        <w:t xml:space="preserve">Provision of interpretation that improves understanding, guides behaviour and helps people enjoy the </w:t>
      </w:r>
      <w:r w:rsidR="00DC1A87" w:rsidRPr="007830F3">
        <w:rPr>
          <w:rFonts w:ascii="Effra" w:hAnsi="Effra" w:cs="Effra"/>
          <w:szCs w:val="22"/>
        </w:rPr>
        <w:t>National Landscape</w:t>
      </w:r>
      <w:r w:rsidR="003311AF" w:rsidRPr="007830F3">
        <w:rPr>
          <w:rFonts w:ascii="Effra" w:hAnsi="Effra" w:cs="Effra"/>
          <w:szCs w:val="22"/>
        </w:rPr>
        <w:t xml:space="preserve"> </w:t>
      </w:r>
      <w:r w:rsidR="003311AF" w:rsidRPr="007830F3">
        <w:rPr>
          <w:rFonts w:ascii="Effra" w:hAnsi="Effra" w:cs="Effra"/>
          <w:color w:val="000000"/>
          <w:szCs w:val="22"/>
          <w:lang w:eastAsia="en-GB"/>
        </w:rPr>
        <w:t xml:space="preserve">and the GWFF </w:t>
      </w:r>
      <w:proofErr w:type="gramStart"/>
      <w:r w:rsidR="003311AF" w:rsidRPr="007830F3">
        <w:rPr>
          <w:rFonts w:ascii="Effra" w:hAnsi="Effra" w:cs="Effra"/>
          <w:color w:val="000000"/>
          <w:szCs w:val="22"/>
          <w:lang w:eastAsia="en-GB"/>
        </w:rPr>
        <w:t>area</w:t>
      </w:r>
      <w:proofErr w:type="gramEnd"/>
    </w:p>
    <w:p w14:paraId="11D790BF" w14:textId="77777777" w:rsidR="00503A35" w:rsidRPr="007830F3" w:rsidRDefault="00503A35" w:rsidP="00503A35">
      <w:pPr>
        <w:rPr>
          <w:rFonts w:ascii="Effra" w:hAnsi="Effra" w:cs="Effra"/>
          <w:szCs w:val="22"/>
        </w:rPr>
      </w:pPr>
    </w:p>
    <w:p w14:paraId="15D89CDF" w14:textId="70653899" w:rsidR="00503A35" w:rsidRPr="007830F3" w:rsidRDefault="00503A35" w:rsidP="00503A35">
      <w:pPr>
        <w:rPr>
          <w:rFonts w:ascii="Effra" w:hAnsi="Effra" w:cs="Effra"/>
          <w:szCs w:val="22"/>
        </w:rPr>
      </w:pPr>
      <w:r w:rsidRPr="007830F3">
        <w:rPr>
          <w:rFonts w:ascii="Effra" w:hAnsi="Effra" w:cs="Effra"/>
          <w:szCs w:val="22"/>
        </w:rPr>
        <w:t xml:space="preserve">It will also be useful for applicants to consider how their project meets sustainable development objectives within the </w:t>
      </w:r>
      <w:r w:rsidR="00DC1A87" w:rsidRPr="007830F3">
        <w:rPr>
          <w:rFonts w:ascii="Effra" w:hAnsi="Effra" w:cs="Effra"/>
          <w:szCs w:val="22"/>
        </w:rPr>
        <w:t xml:space="preserve">National Landscape </w:t>
      </w:r>
      <w:r w:rsidR="003311AF" w:rsidRPr="007830F3">
        <w:rPr>
          <w:rFonts w:ascii="Effra" w:hAnsi="Effra" w:cs="Effra"/>
          <w:color w:val="000000"/>
          <w:szCs w:val="22"/>
          <w:lang w:eastAsia="en-GB"/>
        </w:rPr>
        <w:t>and the GWFF area</w:t>
      </w:r>
      <w:r w:rsidRPr="007830F3">
        <w:rPr>
          <w:rFonts w:ascii="Effra" w:hAnsi="Effra" w:cs="Effra"/>
          <w:szCs w:val="22"/>
        </w:rPr>
        <w:t>:</w:t>
      </w:r>
    </w:p>
    <w:p w14:paraId="3206D44E" w14:textId="77777777" w:rsidR="00503A35" w:rsidRPr="00DC21CA" w:rsidRDefault="00503A35" w:rsidP="00503A35">
      <w:pPr>
        <w:rPr>
          <w:rFonts w:ascii="Effra" w:hAnsi="Effra" w:cs="Effra"/>
          <w:sz w:val="24"/>
          <w:szCs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96"/>
        <w:gridCol w:w="22"/>
        <w:gridCol w:w="7371"/>
      </w:tblGrid>
      <w:tr w:rsidR="00503A35" w:rsidRPr="00DC21CA" w14:paraId="12F301B3" w14:textId="77777777" w:rsidTr="003311AF">
        <w:trPr>
          <w:cantSplit/>
        </w:trPr>
        <w:tc>
          <w:tcPr>
            <w:tcW w:w="8789" w:type="dxa"/>
            <w:gridSpan w:val="3"/>
          </w:tcPr>
          <w:p w14:paraId="4B0B7E24" w14:textId="6CA893A9" w:rsidR="00503A35" w:rsidRPr="007830F3" w:rsidRDefault="00503A35" w:rsidP="006B4C5C">
            <w:pPr>
              <w:pStyle w:val="DefaultText"/>
              <w:spacing w:before="20" w:after="20"/>
              <w:rPr>
                <w:rFonts w:ascii="Effra" w:hAnsi="Effra" w:cs="Effra"/>
                <w:b/>
                <w:sz w:val="22"/>
                <w:szCs w:val="22"/>
              </w:rPr>
            </w:pPr>
            <w:r w:rsidRPr="007830F3">
              <w:rPr>
                <w:rFonts w:ascii="Effra" w:hAnsi="Effra" w:cs="Effra"/>
                <w:b/>
                <w:sz w:val="22"/>
                <w:szCs w:val="22"/>
              </w:rPr>
              <w:t xml:space="preserve">Does </w:t>
            </w:r>
            <w:r w:rsidR="006B4C5C" w:rsidRPr="007830F3">
              <w:rPr>
                <w:rFonts w:ascii="Effra" w:hAnsi="Effra" w:cs="Effra"/>
                <w:b/>
                <w:sz w:val="22"/>
                <w:szCs w:val="22"/>
              </w:rPr>
              <w:t>your proposed project</w:t>
            </w:r>
            <w:r w:rsidRPr="007830F3">
              <w:rPr>
                <w:rFonts w:ascii="Effra" w:hAnsi="Effra" w:cs="Effra"/>
                <w:b/>
                <w:sz w:val="22"/>
                <w:szCs w:val="22"/>
              </w:rPr>
              <w:t xml:space="preserve"> help conserve or enhance the natural beauty of the </w:t>
            </w:r>
            <w:r w:rsidR="00DC1A87" w:rsidRPr="007830F3">
              <w:rPr>
                <w:rFonts w:ascii="Effra" w:hAnsi="Effra" w:cs="Effra"/>
                <w:b/>
                <w:sz w:val="22"/>
                <w:szCs w:val="22"/>
              </w:rPr>
              <w:t>National Landscape</w:t>
            </w:r>
            <w:r w:rsidR="003311AF" w:rsidRPr="007830F3">
              <w:rPr>
                <w:rFonts w:ascii="Effra" w:hAnsi="Effra" w:cs="Effra"/>
                <w:b/>
                <w:sz w:val="22"/>
                <w:szCs w:val="22"/>
              </w:rPr>
              <w:t xml:space="preserve"> </w:t>
            </w:r>
            <w:r w:rsidR="003311AF" w:rsidRPr="007830F3">
              <w:rPr>
                <w:rFonts w:ascii="Effra" w:hAnsi="Effra" w:cs="Effra"/>
                <w:b/>
                <w:color w:val="000000"/>
                <w:sz w:val="22"/>
                <w:szCs w:val="22"/>
                <w:lang w:eastAsia="en-GB"/>
              </w:rPr>
              <w:t>and the GWFF area</w:t>
            </w:r>
            <w:r w:rsidRPr="007830F3">
              <w:rPr>
                <w:rFonts w:ascii="Effra" w:hAnsi="Effra" w:cs="Effra"/>
                <w:b/>
                <w:sz w:val="22"/>
                <w:szCs w:val="22"/>
              </w:rPr>
              <w:t>?</w:t>
            </w:r>
          </w:p>
        </w:tc>
      </w:tr>
      <w:tr w:rsidR="00503A35" w:rsidRPr="00DC21CA" w14:paraId="5DC61F16" w14:textId="77777777" w:rsidTr="003311AF">
        <w:trPr>
          <w:cantSplit/>
        </w:trPr>
        <w:tc>
          <w:tcPr>
            <w:tcW w:w="8789" w:type="dxa"/>
            <w:gridSpan w:val="3"/>
          </w:tcPr>
          <w:p w14:paraId="0F94E29B"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Economic sustainability:</w:t>
            </w:r>
          </w:p>
        </w:tc>
      </w:tr>
      <w:tr w:rsidR="006B4C5C" w:rsidRPr="00DC21CA" w14:paraId="09DAC19F" w14:textId="77777777" w:rsidTr="006B4C5C">
        <w:trPr>
          <w:cantSplit/>
        </w:trPr>
        <w:tc>
          <w:tcPr>
            <w:tcW w:w="1396" w:type="dxa"/>
            <w:tcBorders>
              <w:right w:val="single" w:sz="4" w:space="0" w:color="auto"/>
            </w:tcBorders>
          </w:tcPr>
          <w:p w14:paraId="14A37379" w14:textId="77777777" w:rsidR="006B4C5C" w:rsidRPr="007830F3" w:rsidRDefault="006B4C5C" w:rsidP="00503A35">
            <w:pPr>
              <w:pStyle w:val="DefaultText"/>
              <w:tabs>
                <w:tab w:val="left" w:pos="1310"/>
              </w:tabs>
              <w:spacing w:before="40" w:after="40"/>
              <w:rPr>
                <w:rFonts w:ascii="Effra" w:hAnsi="Effra" w:cs="Effra"/>
                <w:sz w:val="22"/>
                <w:szCs w:val="22"/>
              </w:rPr>
            </w:pPr>
            <w:r w:rsidRPr="007830F3">
              <w:rPr>
                <w:rFonts w:ascii="Effra" w:hAnsi="Effra" w:cs="Effra"/>
                <w:sz w:val="22"/>
                <w:szCs w:val="22"/>
              </w:rPr>
              <w:t>Does it</w:t>
            </w:r>
          </w:p>
          <w:p w14:paraId="5D91B2AF" w14:textId="77777777" w:rsidR="006B4C5C" w:rsidRPr="007830F3" w:rsidRDefault="006B4C5C" w:rsidP="00503A35">
            <w:pPr>
              <w:pStyle w:val="DefaultText"/>
              <w:tabs>
                <w:tab w:val="left" w:pos="1310"/>
              </w:tabs>
              <w:spacing w:before="40" w:after="40"/>
              <w:ind w:left="360"/>
              <w:rPr>
                <w:rFonts w:ascii="Effra" w:hAnsi="Effra" w:cs="Effra"/>
                <w:sz w:val="22"/>
                <w:szCs w:val="22"/>
              </w:rPr>
            </w:pPr>
          </w:p>
          <w:p w14:paraId="3980D996" w14:textId="77777777" w:rsidR="006B4C5C" w:rsidRPr="007830F3" w:rsidRDefault="006B4C5C" w:rsidP="00503A35">
            <w:pPr>
              <w:pStyle w:val="DefaultText"/>
              <w:tabs>
                <w:tab w:val="left" w:pos="1310"/>
              </w:tabs>
              <w:spacing w:before="40" w:after="40"/>
              <w:ind w:left="360"/>
              <w:rPr>
                <w:rFonts w:ascii="Effra" w:hAnsi="Effra" w:cs="Effra"/>
                <w:sz w:val="22"/>
                <w:szCs w:val="22"/>
              </w:rPr>
            </w:pPr>
          </w:p>
          <w:p w14:paraId="1F282C8E" w14:textId="77777777" w:rsidR="006B4C5C" w:rsidRPr="007830F3" w:rsidRDefault="006B4C5C" w:rsidP="003311AF">
            <w:pPr>
              <w:pStyle w:val="DefaultText"/>
              <w:spacing w:before="20" w:after="20"/>
              <w:rPr>
                <w:rFonts w:ascii="Effra" w:hAnsi="Effra" w:cs="Effra"/>
                <w:b/>
                <w:sz w:val="22"/>
                <w:szCs w:val="22"/>
              </w:rPr>
            </w:pPr>
          </w:p>
        </w:tc>
        <w:tc>
          <w:tcPr>
            <w:tcW w:w="7393" w:type="dxa"/>
            <w:gridSpan w:val="2"/>
            <w:tcBorders>
              <w:left w:val="single" w:sz="4" w:space="0" w:color="auto"/>
            </w:tcBorders>
          </w:tcPr>
          <w:p w14:paraId="63420DFD"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Help the local economy in some way?</w:t>
            </w:r>
          </w:p>
          <w:p w14:paraId="781F8AE8"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Generate its own income?</w:t>
            </w:r>
          </w:p>
          <w:p w14:paraId="6D20EAFA"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Attract other contributions?</w:t>
            </w:r>
          </w:p>
          <w:p w14:paraId="22E36D09" w14:textId="77777777" w:rsidR="006B4C5C" w:rsidRPr="007830F3" w:rsidRDefault="006B4C5C" w:rsidP="006B4C5C">
            <w:pPr>
              <w:pStyle w:val="DefaultText"/>
              <w:spacing w:before="20" w:after="20"/>
              <w:rPr>
                <w:rFonts w:ascii="Effra" w:hAnsi="Effra" w:cs="Effra"/>
                <w:b/>
                <w:sz w:val="22"/>
                <w:szCs w:val="22"/>
              </w:rPr>
            </w:pPr>
            <w:r w:rsidRPr="007830F3">
              <w:rPr>
                <w:rFonts w:ascii="Effra" w:hAnsi="Effra" w:cs="Effra"/>
                <w:sz w:val="22"/>
                <w:szCs w:val="22"/>
              </w:rPr>
              <w:t>Generate new or safeguard existing employment?</w:t>
            </w:r>
          </w:p>
        </w:tc>
      </w:tr>
      <w:tr w:rsidR="00503A35" w:rsidRPr="00DC21CA" w14:paraId="21B1922B" w14:textId="77777777" w:rsidTr="003311AF">
        <w:trPr>
          <w:cantSplit/>
        </w:trPr>
        <w:tc>
          <w:tcPr>
            <w:tcW w:w="8789" w:type="dxa"/>
            <w:gridSpan w:val="3"/>
          </w:tcPr>
          <w:p w14:paraId="2842B1F3"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Social sustainability:</w:t>
            </w:r>
          </w:p>
        </w:tc>
      </w:tr>
      <w:tr w:rsidR="006B4C5C" w:rsidRPr="00DC21CA" w14:paraId="61D21920" w14:textId="77777777" w:rsidTr="006B4C5C">
        <w:trPr>
          <w:cantSplit/>
        </w:trPr>
        <w:tc>
          <w:tcPr>
            <w:tcW w:w="1396" w:type="dxa"/>
            <w:tcBorders>
              <w:right w:val="single" w:sz="4" w:space="0" w:color="auto"/>
            </w:tcBorders>
          </w:tcPr>
          <w:p w14:paraId="34413BC3" w14:textId="77777777" w:rsidR="006B4C5C" w:rsidRPr="007830F3" w:rsidRDefault="006B4C5C" w:rsidP="00503A35">
            <w:pPr>
              <w:pStyle w:val="DefaultText"/>
              <w:tabs>
                <w:tab w:val="left" w:pos="1310"/>
              </w:tabs>
              <w:spacing w:before="40" w:after="40"/>
              <w:rPr>
                <w:rFonts w:ascii="Effra" w:hAnsi="Effra" w:cs="Effra"/>
                <w:sz w:val="22"/>
                <w:szCs w:val="22"/>
              </w:rPr>
            </w:pPr>
            <w:r w:rsidRPr="007830F3">
              <w:rPr>
                <w:rFonts w:ascii="Effra" w:hAnsi="Effra" w:cs="Effra"/>
                <w:sz w:val="22"/>
                <w:szCs w:val="22"/>
              </w:rPr>
              <w:t>Does it</w:t>
            </w:r>
          </w:p>
          <w:p w14:paraId="459E6DE6" w14:textId="77777777" w:rsidR="006B4C5C" w:rsidRPr="007830F3" w:rsidRDefault="006B4C5C" w:rsidP="00503A35">
            <w:pPr>
              <w:pStyle w:val="DefaultText"/>
              <w:tabs>
                <w:tab w:val="left" w:pos="1310"/>
              </w:tabs>
              <w:spacing w:before="40" w:after="40"/>
              <w:ind w:left="360"/>
              <w:rPr>
                <w:rFonts w:ascii="Effra" w:hAnsi="Effra" w:cs="Effra"/>
                <w:sz w:val="22"/>
                <w:szCs w:val="22"/>
              </w:rPr>
            </w:pPr>
          </w:p>
          <w:p w14:paraId="69EAE406" w14:textId="77777777" w:rsidR="006B4C5C" w:rsidRPr="007830F3" w:rsidRDefault="006B4C5C" w:rsidP="00503A35">
            <w:pPr>
              <w:pStyle w:val="DefaultText"/>
              <w:tabs>
                <w:tab w:val="left" w:pos="1310"/>
              </w:tabs>
              <w:spacing w:before="40" w:after="40"/>
              <w:ind w:left="360"/>
              <w:rPr>
                <w:rFonts w:ascii="Effra" w:hAnsi="Effra" w:cs="Effra"/>
                <w:sz w:val="22"/>
                <w:szCs w:val="22"/>
              </w:rPr>
            </w:pPr>
          </w:p>
          <w:p w14:paraId="733AA15A" w14:textId="77777777" w:rsidR="006B4C5C" w:rsidRPr="007830F3" w:rsidRDefault="006B4C5C" w:rsidP="00503A35">
            <w:pPr>
              <w:pStyle w:val="DefaultText"/>
              <w:spacing w:before="20" w:after="20"/>
              <w:ind w:left="1455"/>
              <w:rPr>
                <w:rFonts w:ascii="Effra" w:hAnsi="Effra" w:cs="Effra"/>
                <w:sz w:val="22"/>
                <w:szCs w:val="22"/>
              </w:rPr>
            </w:pPr>
          </w:p>
          <w:p w14:paraId="2B4CFE78" w14:textId="77777777" w:rsidR="006B4C5C" w:rsidRPr="007830F3" w:rsidRDefault="006B4C5C" w:rsidP="006B4C5C">
            <w:pPr>
              <w:pStyle w:val="DefaultText"/>
              <w:spacing w:before="20" w:after="20"/>
              <w:rPr>
                <w:rFonts w:ascii="Effra" w:hAnsi="Effra" w:cs="Effra"/>
                <w:b/>
                <w:sz w:val="22"/>
                <w:szCs w:val="22"/>
              </w:rPr>
            </w:pPr>
          </w:p>
        </w:tc>
        <w:tc>
          <w:tcPr>
            <w:tcW w:w="7393" w:type="dxa"/>
            <w:gridSpan w:val="2"/>
            <w:tcBorders>
              <w:left w:val="single" w:sz="4" w:space="0" w:color="auto"/>
            </w:tcBorders>
          </w:tcPr>
          <w:p w14:paraId="43CB1656"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Develop community infrastructure?</w:t>
            </w:r>
          </w:p>
          <w:p w14:paraId="6124CBCA"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Provide training or build community capacity to tackle things?</w:t>
            </w:r>
          </w:p>
          <w:p w14:paraId="5BAAE976"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Provide new or improved local services?</w:t>
            </w:r>
          </w:p>
          <w:p w14:paraId="46CB2EFB" w14:textId="77777777" w:rsidR="006B4C5C" w:rsidRPr="007830F3" w:rsidRDefault="006B4C5C" w:rsidP="006B4C5C">
            <w:pPr>
              <w:pStyle w:val="DefaultText"/>
              <w:spacing w:before="20" w:after="20"/>
              <w:rPr>
                <w:rFonts w:ascii="Effra" w:hAnsi="Effra" w:cs="Effra"/>
                <w:sz w:val="22"/>
                <w:szCs w:val="22"/>
              </w:rPr>
            </w:pPr>
            <w:r w:rsidRPr="007830F3">
              <w:rPr>
                <w:rFonts w:ascii="Effra" w:hAnsi="Effra" w:cs="Effra"/>
                <w:sz w:val="22"/>
                <w:szCs w:val="22"/>
              </w:rPr>
              <w:t>Allow/ improve access for a wide spectrum of society?</w:t>
            </w:r>
          </w:p>
          <w:p w14:paraId="7BD62839" w14:textId="77777777" w:rsidR="006B4C5C" w:rsidRPr="007830F3" w:rsidRDefault="006B4C5C" w:rsidP="006B4C5C">
            <w:pPr>
              <w:pStyle w:val="DefaultText"/>
              <w:spacing w:before="20" w:after="20"/>
              <w:rPr>
                <w:rFonts w:ascii="Effra" w:hAnsi="Effra" w:cs="Effra"/>
                <w:b/>
                <w:sz w:val="22"/>
                <w:szCs w:val="22"/>
              </w:rPr>
            </w:pPr>
            <w:r w:rsidRPr="007830F3">
              <w:rPr>
                <w:rFonts w:ascii="Effra" w:hAnsi="Effra" w:cs="Effra"/>
                <w:sz w:val="22"/>
                <w:szCs w:val="22"/>
              </w:rPr>
              <w:t xml:space="preserve">Have support or involvement of local communities? </w:t>
            </w:r>
          </w:p>
        </w:tc>
      </w:tr>
      <w:tr w:rsidR="00503A35" w:rsidRPr="00DC21CA" w14:paraId="256C7F7C" w14:textId="77777777" w:rsidTr="003311AF">
        <w:trPr>
          <w:cantSplit/>
        </w:trPr>
        <w:tc>
          <w:tcPr>
            <w:tcW w:w="8789" w:type="dxa"/>
            <w:gridSpan w:val="3"/>
          </w:tcPr>
          <w:p w14:paraId="541ADBBB"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 xml:space="preserve">Environmental sustainability:  </w:t>
            </w:r>
          </w:p>
        </w:tc>
      </w:tr>
      <w:tr w:rsidR="006B4C5C" w:rsidRPr="00DC21CA" w14:paraId="7F51F93D" w14:textId="77777777" w:rsidTr="006B4C5C">
        <w:trPr>
          <w:cantSplit/>
        </w:trPr>
        <w:tc>
          <w:tcPr>
            <w:tcW w:w="1418" w:type="dxa"/>
            <w:gridSpan w:val="2"/>
            <w:tcBorders>
              <w:right w:val="single" w:sz="4" w:space="0" w:color="auto"/>
            </w:tcBorders>
          </w:tcPr>
          <w:p w14:paraId="4E6376C3" w14:textId="77777777" w:rsidR="006B4C5C" w:rsidRPr="007830F3" w:rsidRDefault="006B4C5C" w:rsidP="00503A35">
            <w:pPr>
              <w:pStyle w:val="DefaultText"/>
              <w:tabs>
                <w:tab w:val="left" w:pos="1310"/>
              </w:tabs>
              <w:spacing w:before="40" w:after="40"/>
              <w:rPr>
                <w:rFonts w:ascii="Effra" w:hAnsi="Effra" w:cs="Effra"/>
                <w:sz w:val="22"/>
                <w:szCs w:val="22"/>
              </w:rPr>
            </w:pPr>
            <w:r w:rsidRPr="007830F3">
              <w:rPr>
                <w:rFonts w:ascii="Effra" w:hAnsi="Effra" w:cs="Effra"/>
                <w:sz w:val="22"/>
                <w:szCs w:val="22"/>
              </w:rPr>
              <w:t>Does it</w:t>
            </w:r>
          </w:p>
          <w:p w14:paraId="58CFF1F4" w14:textId="77777777" w:rsidR="006B4C5C" w:rsidRPr="007830F3" w:rsidRDefault="006B4C5C" w:rsidP="00503A35">
            <w:pPr>
              <w:pStyle w:val="DefaultText"/>
              <w:tabs>
                <w:tab w:val="left" w:pos="1310"/>
              </w:tabs>
              <w:spacing w:before="40" w:after="40"/>
              <w:rPr>
                <w:rFonts w:ascii="Effra" w:hAnsi="Effra" w:cs="Effra"/>
                <w:sz w:val="22"/>
                <w:szCs w:val="22"/>
              </w:rPr>
            </w:pPr>
          </w:p>
          <w:p w14:paraId="3C81F2AF" w14:textId="77777777" w:rsidR="006B4C5C" w:rsidRPr="007830F3" w:rsidRDefault="006B4C5C" w:rsidP="00503A35">
            <w:pPr>
              <w:pStyle w:val="DefaultText"/>
              <w:tabs>
                <w:tab w:val="left" w:pos="1310"/>
              </w:tabs>
              <w:spacing w:before="40" w:after="40"/>
              <w:ind w:left="360"/>
              <w:rPr>
                <w:rFonts w:ascii="Effra" w:hAnsi="Effra" w:cs="Effra"/>
                <w:sz w:val="22"/>
                <w:szCs w:val="22"/>
              </w:rPr>
            </w:pPr>
          </w:p>
          <w:p w14:paraId="604803A1" w14:textId="77777777" w:rsidR="006B4C5C" w:rsidRPr="007830F3" w:rsidRDefault="006B4C5C" w:rsidP="00503A35">
            <w:pPr>
              <w:pStyle w:val="DefaultText"/>
              <w:spacing w:before="20" w:after="20"/>
              <w:rPr>
                <w:rFonts w:ascii="Effra" w:hAnsi="Effra" w:cs="Effra"/>
                <w:b/>
                <w:sz w:val="22"/>
                <w:szCs w:val="22"/>
              </w:rPr>
            </w:pPr>
          </w:p>
        </w:tc>
        <w:tc>
          <w:tcPr>
            <w:tcW w:w="7371" w:type="dxa"/>
            <w:tcBorders>
              <w:left w:val="single" w:sz="4" w:space="0" w:color="auto"/>
            </w:tcBorders>
          </w:tcPr>
          <w:p w14:paraId="45C03272"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Help biodiversity and/or sustain distinctive landscapes?</w:t>
            </w:r>
          </w:p>
          <w:p w14:paraId="795C1C06"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Protect natural resources?</w:t>
            </w:r>
          </w:p>
          <w:p w14:paraId="5DABFF80" w14:textId="77777777" w:rsidR="006B4C5C" w:rsidRPr="007830F3" w:rsidRDefault="006B4C5C" w:rsidP="006B4C5C">
            <w:pPr>
              <w:pStyle w:val="DefaultText"/>
              <w:tabs>
                <w:tab w:val="left" w:pos="1310"/>
              </w:tabs>
              <w:spacing w:before="40" w:after="40"/>
              <w:rPr>
                <w:rFonts w:ascii="Effra" w:hAnsi="Effra" w:cs="Effra"/>
                <w:sz w:val="22"/>
                <w:szCs w:val="22"/>
              </w:rPr>
            </w:pPr>
            <w:r w:rsidRPr="007830F3">
              <w:rPr>
                <w:rFonts w:ascii="Effra" w:hAnsi="Effra" w:cs="Effra"/>
                <w:sz w:val="22"/>
                <w:szCs w:val="22"/>
              </w:rPr>
              <w:t>Involve reducing, recycling, or reusing materials?</w:t>
            </w:r>
          </w:p>
          <w:p w14:paraId="2A75ABF1" w14:textId="77777777" w:rsidR="006B4C5C" w:rsidRPr="007830F3" w:rsidRDefault="006B4C5C" w:rsidP="006B4C5C">
            <w:pPr>
              <w:pStyle w:val="DefaultText"/>
              <w:spacing w:before="20" w:after="20"/>
              <w:rPr>
                <w:rFonts w:ascii="Effra" w:hAnsi="Effra" w:cs="Effra"/>
                <w:b/>
                <w:sz w:val="22"/>
                <w:szCs w:val="22"/>
              </w:rPr>
            </w:pPr>
            <w:r w:rsidRPr="007830F3">
              <w:rPr>
                <w:rFonts w:ascii="Effra" w:hAnsi="Effra" w:cs="Effra"/>
                <w:sz w:val="22"/>
                <w:szCs w:val="22"/>
              </w:rPr>
              <w:t>Minimise adverse transport aspects?</w:t>
            </w:r>
          </w:p>
        </w:tc>
      </w:tr>
    </w:tbl>
    <w:p w14:paraId="67A28394" w14:textId="77777777" w:rsidR="007830F3" w:rsidRDefault="007830F3" w:rsidP="00503A35">
      <w:pPr>
        <w:rPr>
          <w:rFonts w:ascii="Effra" w:hAnsi="Effra" w:cs="Effra"/>
          <w:szCs w:val="22"/>
        </w:rPr>
      </w:pPr>
    </w:p>
    <w:p w14:paraId="7F6D0DFE" w14:textId="33E15C66" w:rsidR="00503A35" w:rsidRPr="007830F3" w:rsidRDefault="00503A35" w:rsidP="00503A35">
      <w:pPr>
        <w:rPr>
          <w:rFonts w:ascii="Effra" w:hAnsi="Effra" w:cs="Effra"/>
          <w:szCs w:val="22"/>
        </w:rPr>
      </w:pPr>
      <w:r w:rsidRPr="007830F3">
        <w:rPr>
          <w:rFonts w:ascii="Effra" w:hAnsi="Effra" w:cs="Effra"/>
          <w:szCs w:val="22"/>
        </w:rPr>
        <w:t>Whilst the project does not have to bring equal benefit to all strands, there should be an element of help for each aspect, or certainly no adverse impact. Sustainable development is about the wise use of resources and avoids the exploitation of one strand to the detriment of the others.</w:t>
      </w:r>
    </w:p>
    <w:p w14:paraId="53B9F9B0" w14:textId="77777777" w:rsidR="0002777E" w:rsidRPr="007830F3" w:rsidRDefault="0002777E" w:rsidP="0002777E">
      <w:pPr>
        <w:overflowPunct/>
        <w:autoSpaceDE/>
        <w:autoSpaceDN/>
        <w:adjustRightInd/>
        <w:textAlignment w:val="auto"/>
        <w:rPr>
          <w:rFonts w:ascii="Effra" w:hAnsi="Effra" w:cs="Effra"/>
          <w:szCs w:val="22"/>
        </w:rPr>
      </w:pPr>
      <w:r w:rsidRPr="007830F3">
        <w:rPr>
          <w:rFonts w:ascii="Effra" w:hAnsi="Effra" w:cs="Effra"/>
          <w:szCs w:val="22"/>
        </w:rPr>
        <w:t>Galloper Wind Farm Fund – project examples that meet the objectives:</w:t>
      </w:r>
    </w:p>
    <w:p w14:paraId="20ACC52F" w14:textId="78910484" w:rsidR="0002777E" w:rsidRPr="007830F3" w:rsidRDefault="0002777E" w:rsidP="0002777E">
      <w:pPr>
        <w:numPr>
          <w:ilvl w:val="0"/>
          <w:numId w:val="12"/>
        </w:numPr>
        <w:overflowPunct/>
        <w:spacing w:after="13"/>
        <w:textAlignment w:val="auto"/>
        <w:rPr>
          <w:rFonts w:ascii="Effra" w:hAnsi="Effra" w:cs="Effra"/>
          <w:color w:val="000000"/>
          <w:szCs w:val="22"/>
          <w:lang w:eastAsia="en-GB"/>
        </w:rPr>
      </w:pPr>
      <w:r w:rsidRPr="007830F3">
        <w:rPr>
          <w:rFonts w:ascii="Effra" w:hAnsi="Effra" w:cs="Effra"/>
          <w:color w:val="000000"/>
          <w:szCs w:val="22"/>
          <w:lang w:eastAsia="en-GB"/>
        </w:rPr>
        <w:t xml:space="preserve">Projects that improve the environment, natural character and/or sense of place of the </w:t>
      </w:r>
      <w:r w:rsidR="00DC1A87" w:rsidRPr="007830F3">
        <w:rPr>
          <w:rFonts w:ascii="Effra" w:hAnsi="Effra" w:cs="Effra"/>
          <w:color w:val="000000"/>
          <w:szCs w:val="22"/>
          <w:lang w:eastAsia="en-GB"/>
        </w:rPr>
        <w:t xml:space="preserve">National Landscape </w:t>
      </w:r>
      <w:r w:rsidRPr="007830F3">
        <w:rPr>
          <w:rFonts w:ascii="Effra" w:hAnsi="Effra" w:cs="Effra"/>
          <w:color w:val="000000"/>
          <w:szCs w:val="22"/>
          <w:lang w:eastAsia="en-GB"/>
        </w:rPr>
        <w:t xml:space="preserve">and the GWFF area </w:t>
      </w:r>
    </w:p>
    <w:p w14:paraId="1F15534C" w14:textId="46EF525F" w:rsidR="0002777E" w:rsidRPr="007830F3" w:rsidRDefault="0002777E" w:rsidP="0002777E">
      <w:pPr>
        <w:numPr>
          <w:ilvl w:val="0"/>
          <w:numId w:val="12"/>
        </w:numPr>
        <w:overflowPunct/>
        <w:spacing w:after="13"/>
        <w:textAlignment w:val="auto"/>
        <w:rPr>
          <w:rFonts w:ascii="Effra" w:hAnsi="Effra" w:cs="Effra"/>
          <w:color w:val="000000"/>
          <w:szCs w:val="22"/>
          <w:lang w:eastAsia="en-GB"/>
        </w:rPr>
      </w:pPr>
      <w:r w:rsidRPr="007830F3">
        <w:rPr>
          <w:rFonts w:ascii="Effra" w:hAnsi="Effra" w:cs="Effra"/>
          <w:color w:val="000000"/>
          <w:szCs w:val="22"/>
          <w:lang w:eastAsia="en-GB"/>
        </w:rPr>
        <w:t xml:space="preserve">Projects that improve the visual appearance of the area and thereby increase the enjoyment and experience of the </w:t>
      </w:r>
      <w:r w:rsidR="00DC1A87" w:rsidRPr="007830F3">
        <w:rPr>
          <w:rFonts w:ascii="Effra" w:hAnsi="Effra" w:cs="Effra"/>
          <w:color w:val="000000"/>
          <w:szCs w:val="22"/>
          <w:lang w:eastAsia="en-GB"/>
        </w:rPr>
        <w:t>National Landscape</w:t>
      </w:r>
      <w:r w:rsidRPr="007830F3">
        <w:rPr>
          <w:rFonts w:ascii="Effra" w:hAnsi="Effra" w:cs="Effra"/>
          <w:color w:val="000000"/>
          <w:szCs w:val="22"/>
          <w:lang w:eastAsia="en-GB"/>
        </w:rPr>
        <w:t xml:space="preserve"> and the GWFF area for residents and visitors. </w:t>
      </w:r>
    </w:p>
    <w:p w14:paraId="10295F6E" w14:textId="375CA10C" w:rsidR="0002777E" w:rsidRPr="007830F3" w:rsidRDefault="0002777E" w:rsidP="0002777E">
      <w:pPr>
        <w:numPr>
          <w:ilvl w:val="0"/>
          <w:numId w:val="12"/>
        </w:numPr>
        <w:overflowPunct/>
        <w:spacing w:after="13"/>
        <w:textAlignment w:val="auto"/>
        <w:rPr>
          <w:rFonts w:ascii="Effra" w:hAnsi="Effra" w:cs="Effra"/>
          <w:color w:val="000000"/>
          <w:szCs w:val="22"/>
          <w:lang w:eastAsia="en-GB"/>
        </w:rPr>
      </w:pPr>
      <w:r w:rsidRPr="007830F3">
        <w:rPr>
          <w:rFonts w:ascii="Effra" w:hAnsi="Effra" w:cs="Effra"/>
          <w:color w:val="000000"/>
          <w:szCs w:val="22"/>
          <w:lang w:eastAsia="en-GB"/>
        </w:rPr>
        <w:lastRenderedPageBreak/>
        <w:t xml:space="preserve">Projects that conserve and enhance the area’s natural beauty (the principal statutory purpose of the </w:t>
      </w:r>
      <w:r w:rsidR="00DC1A87" w:rsidRPr="007830F3">
        <w:rPr>
          <w:rFonts w:ascii="Effra" w:hAnsi="Effra" w:cs="Effra"/>
          <w:color w:val="000000"/>
          <w:szCs w:val="22"/>
          <w:lang w:eastAsia="en-GB"/>
        </w:rPr>
        <w:t>National Landscape</w:t>
      </w:r>
      <w:r w:rsidRPr="007830F3">
        <w:rPr>
          <w:rFonts w:ascii="Effra" w:hAnsi="Effra" w:cs="Effra"/>
          <w:color w:val="000000"/>
          <w:szCs w:val="22"/>
          <w:lang w:eastAsia="en-GB"/>
        </w:rPr>
        <w:t xml:space="preserve">’s designation). </w:t>
      </w:r>
    </w:p>
    <w:p w14:paraId="1E3ECA1E" w14:textId="77777777" w:rsidR="0002777E" w:rsidRPr="007830F3" w:rsidRDefault="0002777E" w:rsidP="0002777E">
      <w:pPr>
        <w:numPr>
          <w:ilvl w:val="0"/>
          <w:numId w:val="12"/>
        </w:numPr>
        <w:overflowPunct/>
        <w:spacing w:after="13"/>
        <w:textAlignment w:val="auto"/>
        <w:rPr>
          <w:rFonts w:ascii="Effra" w:hAnsi="Effra" w:cs="Effra"/>
          <w:color w:val="000000"/>
          <w:szCs w:val="22"/>
          <w:lang w:eastAsia="en-GB"/>
        </w:rPr>
      </w:pPr>
      <w:r w:rsidRPr="007830F3">
        <w:rPr>
          <w:rFonts w:ascii="Effra" w:hAnsi="Effra" w:cs="Effra"/>
          <w:color w:val="000000"/>
          <w:szCs w:val="22"/>
          <w:lang w:eastAsia="en-GB"/>
        </w:rPr>
        <w:t xml:space="preserve">Projects that improve sustainable access to the area, particularly within 5km of the substation development. </w:t>
      </w:r>
    </w:p>
    <w:p w14:paraId="69DC9B7D" w14:textId="77777777" w:rsidR="0002777E" w:rsidRPr="007830F3" w:rsidRDefault="0002777E" w:rsidP="0002777E">
      <w:pPr>
        <w:numPr>
          <w:ilvl w:val="0"/>
          <w:numId w:val="12"/>
        </w:numPr>
        <w:overflowPunct/>
        <w:textAlignment w:val="auto"/>
        <w:rPr>
          <w:rFonts w:ascii="Effra" w:hAnsi="Effra" w:cs="Effra"/>
          <w:color w:val="000000"/>
          <w:szCs w:val="22"/>
          <w:lang w:eastAsia="en-GB"/>
        </w:rPr>
      </w:pPr>
      <w:r w:rsidRPr="007830F3">
        <w:rPr>
          <w:rFonts w:ascii="Effra" w:hAnsi="Effra" w:cs="Effra"/>
          <w:color w:val="000000"/>
          <w:szCs w:val="22"/>
          <w:lang w:eastAsia="en-GB"/>
        </w:rPr>
        <w:t xml:space="preserve">Projects may also include those that improve peoples’ intellectual access to the area, for example through the production of interpretation materials. </w:t>
      </w:r>
    </w:p>
    <w:p w14:paraId="4F460C43" w14:textId="77777777" w:rsidR="00503A35" w:rsidRPr="007830F3" w:rsidRDefault="00503A35" w:rsidP="00503A35">
      <w:pPr>
        <w:rPr>
          <w:rFonts w:ascii="Effra" w:hAnsi="Effra" w:cs="Effra"/>
          <w:szCs w:val="22"/>
        </w:rPr>
      </w:pPr>
    </w:p>
    <w:p w14:paraId="4D5137DD" w14:textId="77777777" w:rsidR="00503A35" w:rsidRPr="007830F3" w:rsidRDefault="00503A35" w:rsidP="00503A35">
      <w:pPr>
        <w:rPr>
          <w:rFonts w:ascii="Effra" w:hAnsi="Effra" w:cs="Effra"/>
          <w:b/>
          <w:szCs w:val="22"/>
        </w:rPr>
      </w:pPr>
      <w:r w:rsidRPr="007830F3">
        <w:rPr>
          <w:rFonts w:ascii="Effra" w:hAnsi="Effra" w:cs="Effra"/>
          <w:b/>
          <w:szCs w:val="22"/>
        </w:rPr>
        <w:t>Desirable Criteria</w:t>
      </w:r>
    </w:p>
    <w:p w14:paraId="7ECBFD20"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A key aim of the scheme is to mitigate the impact of the </w:t>
      </w:r>
      <w:r w:rsidR="008B6709" w:rsidRPr="007830F3">
        <w:rPr>
          <w:rFonts w:ascii="Effra" w:hAnsi="Effra" w:cs="Effra"/>
          <w:szCs w:val="22"/>
        </w:rPr>
        <w:t>Galloper substation</w:t>
      </w:r>
      <w:r w:rsidRPr="007830F3">
        <w:rPr>
          <w:rFonts w:ascii="Effra" w:hAnsi="Effra" w:cs="Effra"/>
          <w:szCs w:val="22"/>
        </w:rPr>
        <w:t xml:space="preserve"> and thereby to support communities in ways that enhance understanding of </w:t>
      </w:r>
      <w:r w:rsidR="008B6709" w:rsidRPr="007830F3">
        <w:rPr>
          <w:rFonts w:ascii="Effra" w:hAnsi="Effra" w:cs="Effra"/>
          <w:szCs w:val="22"/>
        </w:rPr>
        <w:t>conservation</w:t>
      </w:r>
      <w:r w:rsidRPr="007830F3">
        <w:rPr>
          <w:rFonts w:ascii="Effra" w:hAnsi="Effra" w:cs="Effra"/>
          <w:szCs w:val="22"/>
        </w:rPr>
        <w:t xml:space="preserve"> and accessibility of the area, while promoting co-operation and social inclusion. Preference will therefore be given to projects that cover some or </w:t>
      </w:r>
      <w:proofErr w:type="gramStart"/>
      <w:r w:rsidRPr="007830F3">
        <w:rPr>
          <w:rFonts w:ascii="Effra" w:hAnsi="Effra" w:cs="Effra"/>
          <w:szCs w:val="22"/>
        </w:rPr>
        <w:t>all of</w:t>
      </w:r>
      <w:proofErr w:type="gramEnd"/>
      <w:r w:rsidRPr="007830F3">
        <w:rPr>
          <w:rFonts w:ascii="Effra" w:hAnsi="Effra" w:cs="Effra"/>
          <w:szCs w:val="22"/>
        </w:rPr>
        <w:t xml:space="preserve"> the following:</w:t>
      </w:r>
    </w:p>
    <w:p w14:paraId="72BAA5FD" w14:textId="77777777" w:rsidR="00503A35" w:rsidRPr="007830F3" w:rsidRDefault="00503A35" w:rsidP="00503A35">
      <w:pPr>
        <w:rPr>
          <w:rFonts w:ascii="Effra" w:hAnsi="Effra" w:cs="Effra"/>
          <w:szCs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3"/>
      </w:tblGrid>
      <w:tr w:rsidR="00503A35" w:rsidRPr="007830F3" w14:paraId="05A604ED" w14:textId="77777777" w:rsidTr="00432EBC">
        <w:trPr>
          <w:cantSplit/>
        </w:trPr>
        <w:tc>
          <w:tcPr>
            <w:tcW w:w="8083" w:type="dxa"/>
          </w:tcPr>
          <w:p w14:paraId="7D7ED45E"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Demonstration of innovation or best practice</w:t>
            </w:r>
          </w:p>
        </w:tc>
      </w:tr>
      <w:tr w:rsidR="00503A35" w:rsidRPr="007830F3" w14:paraId="1F3242AE" w14:textId="77777777" w:rsidTr="00432EBC">
        <w:trPr>
          <w:cantSplit/>
          <w:trHeight w:val="252"/>
        </w:trPr>
        <w:tc>
          <w:tcPr>
            <w:tcW w:w="8083" w:type="dxa"/>
          </w:tcPr>
          <w:p w14:paraId="4D17A56E"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Promotion of or help implement social inclusion</w:t>
            </w:r>
          </w:p>
        </w:tc>
      </w:tr>
      <w:tr w:rsidR="00503A35" w:rsidRPr="007830F3" w14:paraId="1565BCD9" w14:textId="77777777" w:rsidTr="00432EBC">
        <w:trPr>
          <w:cantSplit/>
        </w:trPr>
        <w:tc>
          <w:tcPr>
            <w:tcW w:w="8083" w:type="dxa"/>
          </w:tcPr>
          <w:p w14:paraId="6634DF41" w14:textId="77777777" w:rsidR="00503A35" w:rsidRPr="007830F3" w:rsidRDefault="00503A35" w:rsidP="00503A35">
            <w:pPr>
              <w:rPr>
                <w:rFonts w:ascii="Effra" w:hAnsi="Effra" w:cs="Effra"/>
                <w:szCs w:val="22"/>
              </w:rPr>
            </w:pPr>
            <w:r w:rsidRPr="007830F3">
              <w:rPr>
                <w:rFonts w:ascii="Effra" w:hAnsi="Effra" w:cs="Effra"/>
                <w:szCs w:val="22"/>
              </w:rPr>
              <w:t>Actively involve members of the community</w:t>
            </w:r>
          </w:p>
        </w:tc>
      </w:tr>
      <w:tr w:rsidR="00503A35" w:rsidRPr="007830F3" w14:paraId="5E6E51C4" w14:textId="77777777" w:rsidTr="00432EBC">
        <w:trPr>
          <w:cantSplit/>
        </w:trPr>
        <w:tc>
          <w:tcPr>
            <w:tcW w:w="8083" w:type="dxa"/>
          </w:tcPr>
          <w:p w14:paraId="7B0A8A73"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 xml:space="preserve">Provide benefit to the public </w:t>
            </w:r>
          </w:p>
        </w:tc>
      </w:tr>
      <w:tr w:rsidR="00503A35" w:rsidRPr="007830F3" w14:paraId="444E39C5" w14:textId="77777777" w:rsidTr="00432EBC">
        <w:trPr>
          <w:cantSplit/>
        </w:trPr>
        <w:tc>
          <w:tcPr>
            <w:tcW w:w="8083" w:type="dxa"/>
          </w:tcPr>
          <w:p w14:paraId="4943ACEF" w14:textId="77777777" w:rsidR="00503A35" w:rsidRPr="007830F3" w:rsidRDefault="00503A35" w:rsidP="00503A35">
            <w:pPr>
              <w:pStyle w:val="DefaultText"/>
              <w:spacing w:before="20" w:after="20"/>
              <w:rPr>
                <w:rFonts w:ascii="Effra" w:hAnsi="Effra" w:cs="Effra"/>
                <w:b/>
                <w:sz w:val="22"/>
                <w:szCs w:val="22"/>
              </w:rPr>
            </w:pPr>
            <w:r w:rsidRPr="007830F3">
              <w:rPr>
                <w:rFonts w:ascii="Effra" w:hAnsi="Effra" w:cs="Effra"/>
                <w:sz w:val="22"/>
                <w:szCs w:val="22"/>
              </w:rPr>
              <w:t>Involvement or encouragement of partnership working</w:t>
            </w:r>
          </w:p>
        </w:tc>
      </w:tr>
      <w:tr w:rsidR="00503A35" w:rsidRPr="007830F3" w14:paraId="2CB5E479" w14:textId="77777777" w:rsidTr="00432EBC">
        <w:trPr>
          <w:cantSplit/>
          <w:trHeight w:val="307"/>
        </w:trPr>
        <w:tc>
          <w:tcPr>
            <w:tcW w:w="8083" w:type="dxa"/>
          </w:tcPr>
          <w:p w14:paraId="080B1875" w14:textId="77777777" w:rsidR="00503A35" w:rsidRPr="007830F3" w:rsidRDefault="00503A35" w:rsidP="00503A35">
            <w:pPr>
              <w:rPr>
                <w:rFonts w:ascii="Effra" w:hAnsi="Effra" w:cs="Effra"/>
                <w:szCs w:val="22"/>
              </w:rPr>
            </w:pPr>
            <w:r w:rsidRPr="007830F3">
              <w:rPr>
                <w:rFonts w:ascii="Effra" w:hAnsi="Effra" w:cs="Effra"/>
                <w:szCs w:val="22"/>
              </w:rPr>
              <w:t xml:space="preserve">Complementary to key local and national strategies </w:t>
            </w:r>
          </w:p>
        </w:tc>
      </w:tr>
      <w:tr w:rsidR="00503A35" w:rsidRPr="007830F3" w14:paraId="0A26CC96" w14:textId="77777777" w:rsidTr="00432EBC">
        <w:trPr>
          <w:cantSplit/>
          <w:trHeight w:val="307"/>
        </w:trPr>
        <w:tc>
          <w:tcPr>
            <w:tcW w:w="8083" w:type="dxa"/>
          </w:tcPr>
          <w:p w14:paraId="590AB0A0" w14:textId="77777777" w:rsidR="00503A35" w:rsidRPr="007830F3" w:rsidRDefault="00503A35" w:rsidP="00503A35">
            <w:pPr>
              <w:pStyle w:val="DefaultText"/>
              <w:spacing w:before="20" w:after="20"/>
              <w:rPr>
                <w:rFonts w:ascii="Effra" w:hAnsi="Effra" w:cs="Effra"/>
                <w:sz w:val="22"/>
                <w:szCs w:val="22"/>
              </w:rPr>
            </w:pPr>
            <w:r w:rsidRPr="007830F3">
              <w:rPr>
                <w:rFonts w:ascii="Effra" w:hAnsi="Effra" w:cs="Effra"/>
                <w:sz w:val="22"/>
                <w:szCs w:val="22"/>
              </w:rPr>
              <w:t>Involvement of young people</w:t>
            </w:r>
          </w:p>
        </w:tc>
      </w:tr>
      <w:tr w:rsidR="00503A35" w:rsidRPr="007830F3" w14:paraId="7EDC563B" w14:textId="77777777" w:rsidTr="00432EBC">
        <w:trPr>
          <w:cantSplit/>
        </w:trPr>
        <w:tc>
          <w:tcPr>
            <w:tcW w:w="8083" w:type="dxa"/>
          </w:tcPr>
          <w:p w14:paraId="0D833D89" w14:textId="77777777" w:rsidR="00503A35" w:rsidRPr="007830F3" w:rsidRDefault="00503A35" w:rsidP="00503A35">
            <w:pPr>
              <w:pStyle w:val="DefaultText"/>
              <w:spacing w:before="20" w:after="20"/>
              <w:rPr>
                <w:rFonts w:ascii="Effra" w:hAnsi="Effra" w:cs="Effra"/>
                <w:sz w:val="22"/>
                <w:szCs w:val="22"/>
              </w:rPr>
            </w:pPr>
            <w:r w:rsidRPr="007830F3">
              <w:rPr>
                <w:rFonts w:ascii="Effra" w:hAnsi="Effra" w:cs="Effra"/>
                <w:sz w:val="22"/>
                <w:szCs w:val="22"/>
              </w:rPr>
              <w:t xml:space="preserve">Has little or no access to alternative funding sources </w:t>
            </w:r>
          </w:p>
        </w:tc>
      </w:tr>
      <w:tr w:rsidR="00503A35" w:rsidRPr="007830F3" w14:paraId="1F736BDD" w14:textId="77777777" w:rsidTr="00432EBC">
        <w:trPr>
          <w:cantSplit/>
        </w:trPr>
        <w:tc>
          <w:tcPr>
            <w:tcW w:w="8083" w:type="dxa"/>
          </w:tcPr>
          <w:p w14:paraId="65E50EBE" w14:textId="77777777" w:rsidR="00503A35" w:rsidRPr="007830F3" w:rsidRDefault="0002777E" w:rsidP="0002777E">
            <w:pPr>
              <w:rPr>
                <w:rFonts w:ascii="Effra" w:hAnsi="Effra" w:cs="Effra"/>
                <w:szCs w:val="22"/>
              </w:rPr>
            </w:pPr>
            <w:r w:rsidRPr="007830F3">
              <w:rPr>
                <w:rFonts w:ascii="Effra" w:hAnsi="Effra" w:cs="Effra"/>
                <w:szCs w:val="22"/>
              </w:rPr>
              <w:t>Lever in contributions from other sources</w:t>
            </w:r>
          </w:p>
        </w:tc>
      </w:tr>
    </w:tbl>
    <w:p w14:paraId="29FDB2C9" w14:textId="77777777" w:rsidR="00503A35" w:rsidRPr="007830F3" w:rsidRDefault="00503A35" w:rsidP="00503A35">
      <w:pPr>
        <w:rPr>
          <w:rFonts w:ascii="Effra" w:hAnsi="Effra" w:cs="Effra"/>
          <w:szCs w:val="22"/>
        </w:rPr>
      </w:pPr>
    </w:p>
    <w:p w14:paraId="04C09706" w14:textId="77777777" w:rsidR="00503A35" w:rsidRPr="007830F3" w:rsidRDefault="00503A35" w:rsidP="00503A35">
      <w:pPr>
        <w:rPr>
          <w:rFonts w:ascii="Effra" w:hAnsi="Effra" w:cs="Effra"/>
          <w:szCs w:val="22"/>
        </w:rPr>
      </w:pPr>
      <w:r w:rsidRPr="007830F3">
        <w:rPr>
          <w:rFonts w:ascii="Effra" w:hAnsi="Effra" w:cs="Effra"/>
          <w:szCs w:val="22"/>
        </w:rPr>
        <w:t>This is not a comprehensive list and other activities could qualify for a grant.</w:t>
      </w:r>
    </w:p>
    <w:p w14:paraId="6B6E7806" w14:textId="77777777" w:rsidR="00503A35" w:rsidRPr="007830F3" w:rsidRDefault="00503A35" w:rsidP="00503A35">
      <w:pPr>
        <w:rPr>
          <w:rFonts w:ascii="Effra" w:hAnsi="Effra" w:cs="Effra"/>
          <w:szCs w:val="22"/>
        </w:rPr>
      </w:pPr>
    </w:p>
    <w:p w14:paraId="07FF7CE3" w14:textId="77777777" w:rsidR="00503A35" w:rsidRPr="007830F3" w:rsidRDefault="00503A35" w:rsidP="00503A35">
      <w:pPr>
        <w:pStyle w:val="BodyTextIndent"/>
        <w:ind w:left="0" w:firstLine="0"/>
        <w:rPr>
          <w:rFonts w:ascii="Effra" w:hAnsi="Effra" w:cs="Effra"/>
          <w:b/>
          <w:szCs w:val="22"/>
        </w:rPr>
      </w:pPr>
      <w:r w:rsidRPr="007830F3">
        <w:rPr>
          <w:rFonts w:ascii="Effra" w:hAnsi="Effra" w:cs="Effra"/>
          <w:b/>
          <w:szCs w:val="22"/>
        </w:rPr>
        <w:t>Applications</w:t>
      </w:r>
    </w:p>
    <w:p w14:paraId="555DBBE0" w14:textId="61C119E0" w:rsidR="00503A35" w:rsidRPr="007830F3" w:rsidRDefault="00503A35" w:rsidP="008B6709">
      <w:pPr>
        <w:pStyle w:val="BodyTextIndent"/>
        <w:numPr>
          <w:ilvl w:val="0"/>
          <w:numId w:val="11"/>
        </w:numPr>
        <w:rPr>
          <w:rFonts w:ascii="Effra" w:hAnsi="Effra" w:cs="Effra"/>
          <w:szCs w:val="22"/>
        </w:rPr>
      </w:pPr>
      <w:r w:rsidRPr="007830F3">
        <w:rPr>
          <w:rFonts w:ascii="Effra" w:hAnsi="Effra" w:cs="Effra"/>
          <w:szCs w:val="22"/>
        </w:rPr>
        <w:t xml:space="preserve">The Fund is open to organisations or groups from the public, private, voluntary and community sectors from within or outside the </w:t>
      </w:r>
      <w:r w:rsidR="00DC1A87" w:rsidRPr="007830F3">
        <w:rPr>
          <w:rFonts w:ascii="Effra" w:hAnsi="Effra" w:cs="Effra"/>
          <w:szCs w:val="22"/>
        </w:rPr>
        <w:t>National Landscape</w:t>
      </w:r>
      <w:r w:rsidRPr="007830F3">
        <w:rPr>
          <w:rFonts w:ascii="Effra" w:hAnsi="Effra" w:cs="Effra"/>
          <w:szCs w:val="22"/>
        </w:rPr>
        <w:t xml:space="preserve">, where projects benefit the Fund </w:t>
      </w:r>
      <w:proofErr w:type="gramStart"/>
      <w:r w:rsidRPr="007830F3">
        <w:rPr>
          <w:rFonts w:ascii="Effra" w:hAnsi="Effra" w:cs="Effra"/>
          <w:szCs w:val="22"/>
        </w:rPr>
        <w:t>area</w:t>
      </w:r>
      <w:proofErr w:type="gramEnd"/>
    </w:p>
    <w:p w14:paraId="07FD6981" w14:textId="77777777" w:rsidR="0002777E" w:rsidRPr="007830F3" w:rsidRDefault="0002777E" w:rsidP="0002777E">
      <w:pPr>
        <w:pStyle w:val="BodyTextIndent"/>
        <w:numPr>
          <w:ilvl w:val="0"/>
          <w:numId w:val="11"/>
        </w:numPr>
        <w:rPr>
          <w:rFonts w:ascii="Effra" w:hAnsi="Effra" w:cs="Effra"/>
          <w:szCs w:val="22"/>
        </w:rPr>
      </w:pPr>
      <w:r w:rsidRPr="007830F3">
        <w:rPr>
          <w:rFonts w:ascii="Effra" w:hAnsi="Effra" w:cs="Effra"/>
          <w:szCs w:val="22"/>
        </w:rPr>
        <w:t xml:space="preserve">Whilst applications from individuals are not precluded, there needs to be demonstrable wider public benefit and support for the project.  It is expected that in most cases applications will be submitted on behalf of organisations or groups of </w:t>
      </w:r>
      <w:proofErr w:type="gramStart"/>
      <w:r w:rsidRPr="007830F3">
        <w:rPr>
          <w:rFonts w:ascii="Effra" w:hAnsi="Effra" w:cs="Effra"/>
          <w:szCs w:val="22"/>
        </w:rPr>
        <w:t>people</w:t>
      </w:r>
      <w:proofErr w:type="gramEnd"/>
    </w:p>
    <w:p w14:paraId="1FC52746" w14:textId="12DF13ED" w:rsidR="0002777E" w:rsidRPr="007830F3" w:rsidRDefault="0002777E" w:rsidP="0002777E">
      <w:pPr>
        <w:pStyle w:val="BodyTextIndent"/>
        <w:numPr>
          <w:ilvl w:val="0"/>
          <w:numId w:val="11"/>
        </w:numPr>
        <w:rPr>
          <w:rFonts w:ascii="Effra" w:hAnsi="Effra" w:cs="Effra"/>
          <w:szCs w:val="22"/>
        </w:rPr>
      </w:pPr>
      <w:r w:rsidRPr="007830F3">
        <w:rPr>
          <w:rFonts w:ascii="Effra" w:hAnsi="Effra" w:cs="Effra"/>
          <w:szCs w:val="22"/>
        </w:rPr>
        <w:t xml:space="preserve">Applicants need not necessarily come from, or be based in, the </w:t>
      </w:r>
      <w:r w:rsidR="00DC1A87" w:rsidRPr="007830F3">
        <w:rPr>
          <w:rFonts w:ascii="Effra" w:hAnsi="Effra" w:cs="Effra"/>
          <w:szCs w:val="22"/>
        </w:rPr>
        <w:t>National Landscape</w:t>
      </w:r>
      <w:r w:rsidRPr="007830F3">
        <w:rPr>
          <w:rFonts w:ascii="Effra" w:hAnsi="Effra" w:cs="Effra"/>
          <w:szCs w:val="22"/>
        </w:rPr>
        <w:t xml:space="preserve">. However, projects must further the </w:t>
      </w:r>
      <w:r w:rsidR="00F21AF9" w:rsidRPr="007830F3">
        <w:rPr>
          <w:rFonts w:ascii="Effra" w:hAnsi="Effra" w:cs="Effra"/>
          <w:szCs w:val="22"/>
        </w:rPr>
        <w:t xml:space="preserve">community, </w:t>
      </w:r>
      <w:r w:rsidRPr="007830F3">
        <w:rPr>
          <w:rFonts w:ascii="Effra" w:hAnsi="Effra" w:cs="Effra"/>
          <w:szCs w:val="22"/>
        </w:rPr>
        <w:t>conservation and access</w:t>
      </w:r>
      <w:r w:rsidR="00F21AF9" w:rsidRPr="007830F3">
        <w:rPr>
          <w:rFonts w:ascii="Effra" w:hAnsi="Effra" w:cs="Effra"/>
          <w:szCs w:val="22"/>
        </w:rPr>
        <w:t xml:space="preserve"> objectives </w:t>
      </w:r>
      <w:r w:rsidRPr="007830F3">
        <w:rPr>
          <w:rFonts w:ascii="Effra" w:hAnsi="Effra" w:cs="Effra"/>
          <w:szCs w:val="22"/>
        </w:rPr>
        <w:t xml:space="preserve">of the </w:t>
      </w:r>
      <w:r w:rsidR="00DC1A87" w:rsidRPr="007830F3">
        <w:rPr>
          <w:rFonts w:ascii="Effra" w:hAnsi="Effra" w:cs="Effra"/>
          <w:szCs w:val="22"/>
        </w:rPr>
        <w:t>National Landscape</w:t>
      </w:r>
      <w:r w:rsidRPr="007830F3">
        <w:rPr>
          <w:rFonts w:ascii="Effra" w:hAnsi="Effra" w:cs="Effra"/>
          <w:szCs w:val="22"/>
        </w:rPr>
        <w:t xml:space="preserve"> and we would expect to see evidence of support for the project from the local area.</w:t>
      </w:r>
    </w:p>
    <w:p w14:paraId="7CBFE009" w14:textId="77777777" w:rsidR="00F21AF9" w:rsidRPr="007830F3" w:rsidRDefault="00F21AF9" w:rsidP="00503A35">
      <w:pPr>
        <w:rPr>
          <w:rFonts w:ascii="Effra" w:hAnsi="Effra" w:cs="Effra"/>
          <w:b/>
          <w:szCs w:val="22"/>
        </w:rPr>
      </w:pPr>
    </w:p>
    <w:p w14:paraId="6802B5E0" w14:textId="77777777" w:rsidR="00503A35" w:rsidRPr="007830F3" w:rsidRDefault="00503A35" w:rsidP="00503A35">
      <w:pPr>
        <w:rPr>
          <w:rFonts w:ascii="Effra" w:hAnsi="Effra" w:cs="Effra"/>
          <w:b/>
          <w:szCs w:val="22"/>
        </w:rPr>
      </w:pPr>
      <w:r w:rsidRPr="007830F3">
        <w:rPr>
          <w:rFonts w:ascii="Effra" w:hAnsi="Effra" w:cs="Effra"/>
          <w:b/>
          <w:szCs w:val="22"/>
        </w:rPr>
        <w:t>Grant Conditions</w:t>
      </w:r>
    </w:p>
    <w:p w14:paraId="13FC8700" w14:textId="56823878" w:rsidR="00503A35" w:rsidRPr="007830F3" w:rsidRDefault="00503A35" w:rsidP="00503A35">
      <w:pPr>
        <w:rPr>
          <w:rFonts w:ascii="Effra" w:hAnsi="Effra" w:cs="Effra"/>
          <w:szCs w:val="22"/>
        </w:rPr>
      </w:pPr>
      <w:r w:rsidRPr="007830F3">
        <w:rPr>
          <w:rFonts w:ascii="Effra" w:hAnsi="Effra" w:cs="Effra"/>
          <w:szCs w:val="22"/>
        </w:rPr>
        <w:t xml:space="preserve">Applications will be assessed by the </w:t>
      </w:r>
      <w:r w:rsidR="008B6709" w:rsidRPr="007830F3">
        <w:rPr>
          <w:rFonts w:ascii="Effra" w:hAnsi="Effra" w:cs="Effra"/>
          <w:szCs w:val="22"/>
        </w:rPr>
        <w:t>G</w:t>
      </w:r>
      <w:r w:rsidR="0093356E" w:rsidRPr="007830F3">
        <w:rPr>
          <w:rFonts w:ascii="Effra" w:hAnsi="Effra" w:cs="Effra"/>
          <w:szCs w:val="22"/>
        </w:rPr>
        <w:t>W</w:t>
      </w:r>
      <w:r w:rsidR="008B6709" w:rsidRPr="007830F3">
        <w:rPr>
          <w:rFonts w:ascii="Effra" w:hAnsi="Effra" w:cs="Effra"/>
          <w:szCs w:val="22"/>
        </w:rPr>
        <w:t>FF Panel</w:t>
      </w:r>
      <w:r w:rsidRPr="007830F3">
        <w:rPr>
          <w:rFonts w:ascii="Effra" w:hAnsi="Effra" w:cs="Effra"/>
          <w:szCs w:val="22"/>
        </w:rPr>
        <w:t xml:space="preserve">. They will look at the above </w:t>
      </w:r>
      <w:r w:rsidR="008B6709" w:rsidRPr="007830F3">
        <w:rPr>
          <w:rFonts w:ascii="Effra" w:hAnsi="Effra" w:cs="Effra"/>
          <w:szCs w:val="22"/>
        </w:rPr>
        <w:t>GWFF</w:t>
      </w:r>
      <w:r w:rsidRPr="007830F3">
        <w:rPr>
          <w:rFonts w:ascii="Effra" w:hAnsi="Effra" w:cs="Effra"/>
          <w:szCs w:val="22"/>
        </w:rPr>
        <w:t xml:space="preserve"> objectives and criteria to judge how well the proposed project meets those aspirations.  The </w:t>
      </w:r>
      <w:r w:rsidR="008B6709" w:rsidRPr="007830F3">
        <w:rPr>
          <w:rFonts w:ascii="Effra" w:hAnsi="Effra" w:cs="Effra"/>
          <w:szCs w:val="22"/>
        </w:rPr>
        <w:t>Panel</w:t>
      </w:r>
      <w:r w:rsidRPr="007830F3">
        <w:rPr>
          <w:rFonts w:ascii="Effra" w:hAnsi="Effra" w:cs="Effra"/>
          <w:szCs w:val="22"/>
        </w:rPr>
        <w:t xml:space="preserve"> will favour projects that really grasp the concept of </w:t>
      </w:r>
      <w:r w:rsidR="008B6709" w:rsidRPr="007830F3">
        <w:rPr>
          <w:rFonts w:ascii="Effra" w:hAnsi="Effra" w:cs="Effra"/>
          <w:szCs w:val="22"/>
        </w:rPr>
        <w:t>conservation</w:t>
      </w:r>
      <w:r w:rsidRPr="007830F3">
        <w:rPr>
          <w:rFonts w:ascii="Effra" w:hAnsi="Effra" w:cs="Effra"/>
          <w:szCs w:val="22"/>
        </w:rPr>
        <w:t xml:space="preserve"> and </w:t>
      </w:r>
      <w:proofErr w:type="gramStart"/>
      <w:r w:rsidRPr="007830F3">
        <w:rPr>
          <w:rFonts w:ascii="Effra" w:hAnsi="Effra" w:cs="Effra"/>
          <w:szCs w:val="22"/>
        </w:rPr>
        <w:t>accessibility, and</w:t>
      </w:r>
      <w:proofErr w:type="gramEnd"/>
      <w:r w:rsidRPr="007830F3">
        <w:rPr>
          <w:rFonts w:ascii="Effra" w:hAnsi="Effra" w:cs="Effra"/>
          <w:szCs w:val="22"/>
        </w:rPr>
        <w:t xml:space="preserve"> have demonstrated how they are trying to meet the criteria and priorities of the </w:t>
      </w:r>
      <w:r w:rsidR="00DC1A87" w:rsidRPr="007830F3">
        <w:rPr>
          <w:rFonts w:ascii="Effra" w:hAnsi="Effra" w:cs="Effra"/>
          <w:szCs w:val="22"/>
        </w:rPr>
        <w:t>National Landscape</w:t>
      </w:r>
      <w:r w:rsidRPr="007830F3">
        <w:rPr>
          <w:rFonts w:ascii="Effra" w:hAnsi="Effra" w:cs="Effra"/>
          <w:szCs w:val="22"/>
        </w:rPr>
        <w:t xml:space="preserve">.  The </w:t>
      </w:r>
      <w:r w:rsidR="008B6709" w:rsidRPr="007830F3">
        <w:rPr>
          <w:rFonts w:ascii="Effra" w:hAnsi="Effra" w:cs="Effra"/>
          <w:szCs w:val="22"/>
        </w:rPr>
        <w:t>Panel</w:t>
      </w:r>
      <w:r w:rsidRPr="007830F3">
        <w:rPr>
          <w:rFonts w:ascii="Effra" w:hAnsi="Effra" w:cs="Effra"/>
          <w:szCs w:val="22"/>
        </w:rPr>
        <w:t xml:space="preserve"> may advise that an offer is made for less than the full amount requested. They may also give guidance to the </w:t>
      </w:r>
      <w:r w:rsidR="00DC1A87" w:rsidRPr="007830F3">
        <w:rPr>
          <w:rFonts w:ascii="Effra" w:hAnsi="Effra" w:cs="Effra"/>
          <w:szCs w:val="22"/>
        </w:rPr>
        <w:t xml:space="preserve">National Landscape </w:t>
      </w:r>
      <w:r w:rsidRPr="007830F3">
        <w:rPr>
          <w:rFonts w:ascii="Effra" w:hAnsi="Effra" w:cs="Effra"/>
          <w:szCs w:val="22"/>
        </w:rPr>
        <w:t>Advisor to discuss certain aspects of the project with the applicant to clarify details before they give their final advice.</w:t>
      </w:r>
    </w:p>
    <w:p w14:paraId="2BF157FA" w14:textId="77777777" w:rsidR="008B6709" w:rsidRPr="007830F3" w:rsidRDefault="008B6709" w:rsidP="008B6709">
      <w:pPr>
        <w:overflowPunct/>
        <w:textAlignment w:val="auto"/>
        <w:rPr>
          <w:rFonts w:ascii="Effra" w:hAnsi="Effra" w:cs="Effra"/>
          <w:color w:val="000000"/>
          <w:szCs w:val="22"/>
          <w:lang w:eastAsia="en-GB"/>
        </w:rPr>
      </w:pPr>
      <w:r w:rsidRPr="007830F3">
        <w:rPr>
          <w:rFonts w:ascii="Effra" w:hAnsi="Effra" w:cs="Effra"/>
          <w:color w:val="000000"/>
          <w:szCs w:val="22"/>
          <w:lang w:eastAsia="en-GB"/>
        </w:rPr>
        <w:t xml:space="preserve">Funding of GWFF projects may be either as 100% </w:t>
      </w:r>
      <w:r w:rsidR="00BC33B7" w:rsidRPr="007830F3">
        <w:rPr>
          <w:rFonts w:ascii="Effra" w:hAnsi="Effra" w:cs="Effra"/>
          <w:color w:val="000000"/>
          <w:szCs w:val="22"/>
          <w:lang w:eastAsia="en-GB"/>
        </w:rPr>
        <w:t xml:space="preserve">of </w:t>
      </w:r>
      <w:r w:rsidRPr="007830F3">
        <w:rPr>
          <w:rFonts w:ascii="Effra" w:hAnsi="Effra" w:cs="Effra"/>
          <w:color w:val="000000"/>
          <w:szCs w:val="22"/>
          <w:lang w:eastAsia="en-GB"/>
        </w:rPr>
        <w:t>costs or as match-funding towards a larger project. In most cases it will be encouraged that GW</w:t>
      </w:r>
      <w:r w:rsidR="00BC33B7" w:rsidRPr="007830F3">
        <w:rPr>
          <w:rFonts w:ascii="Effra" w:hAnsi="Effra" w:cs="Effra"/>
          <w:color w:val="000000"/>
          <w:szCs w:val="22"/>
          <w:lang w:eastAsia="en-GB"/>
        </w:rPr>
        <w:t xml:space="preserve">FF grants will fund the latter and support the </w:t>
      </w:r>
      <w:r w:rsidRPr="007830F3">
        <w:rPr>
          <w:rFonts w:ascii="Effra" w:hAnsi="Effra" w:cs="Effra"/>
          <w:color w:val="000000"/>
          <w:szCs w:val="22"/>
          <w:lang w:eastAsia="en-GB"/>
        </w:rPr>
        <w:t>lever</w:t>
      </w:r>
      <w:r w:rsidR="00BC33B7" w:rsidRPr="007830F3">
        <w:rPr>
          <w:rFonts w:ascii="Effra" w:hAnsi="Effra" w:cs="Effra"/>
          <w:color w:val="000000"/>
          <w:szCs w:val="22"/>
          <w:lang w:eastAsia="en-GB"/>
        </w:rPr>
        <w:t>ing</w:t>
      </w:r>
      <w:r w:rsidRPr="007830F3">
        <w:rPr>
          <w:rFonts w:ascii="Effra" w:hAnsi="Effra" w:cs="Effra"/>
          <w:color w:val="000000"/>
          <w:szCs w:val="22"/>
          <w:lang w:eastAsia="en-GB"/>
        </w:rPr>
        <w:t xml:space="preserve"> in</w:t>
      </w:r>
      <w:r w:rsidR="00BC33B7" w:rsidRPr="007830F3">
        <w:rPr>
          <w:rFonts w:ascii="Effra" w:hAnsi="Effra" w:cs="Effra"/>
          <w:color w:val="000000"/>
          <w:szCs w:val="22"/>
          <w:lang w:eastAsia="en-GB"/>
        </w:rPr>
        <w:t xml:space="preserve"> of</w:t>
      </w:r>
      <w:r w:rsidRPr="007830F3">
        <w:rPr>
          <w:rFonts w:ascii="Effra" w:hAnsi="Effra" w:cs="Effra"/>
          <w:color w:val="000000"/>
          <w:szCs w:val="22"/>
          <w:lang w:eastAsia="en-GB"/>
        </w:rPr>
        <w:t xml:space="preserve"> additional funding. </w:t>
      </w:r>
    </w:p>
    <w:p w14:paraId="64C8D1E2" w14:textId="77777777" w:rsidR="008B6709" w:rsidRPr="007830F3" w:rsidRDefault="008B6709" w:rsidP="00503A35">
      <w:pPr>
        <w:rPr>
          <w:rFonts w:ascii="Effra" w:hAnsi="Effra" w:cs="Effra"/>
          <w:szCs w:val="22"/>
        </w:rPr>
      </w:pPr>
    </w:p>
    <w:p w14:paraId="0728B08F" w14:textId="77777777" w:rsidR="00503A35" w:rsidRPr="007830F3" w:rsidRDefault="00503A35" w:rsidP="00503A35">
      <w:pPr>
        <w:rPr>
          <w:rFonts w:ascii="Effra" w:hAnsi="Effra" w:cs="Effra"/>
          <w:szCs w:val="22"/>
        </w:rPr>
      </w:pPr>
      <w:r w:rsidRPr="007830F3">
        <w:rPr>
          <w:rFonts w:ascii="Effra" w:hAnsi="Effra" w:cs="Effra"/>
          <w:szCs w:val="22"/>
        </w:rPr>
        <w:t xml:space="preserve">Voluntary and community organisations may </w:t>
      </w:r>
      <w:r w:rsidR="008B6709" w:rsidRPr="007830F3">
        <w:rPr>
          <w:rFonts w:ascii="Effra" w:hAnsi="Effra" w:cs="Effra"/>
          <w:szCs w:val="22"/>
        </w:rPr>
        <w:t xml:space="preserve">like to show that </w:t>
      </w:r>
      <w:r w:rsidRPr="007830F3">
        <w:rPr>
          <w:rFonts w:ascii="Effra" w:hAnsi="Effra" w:cs="Effra"/>
          <w:szCs w:val="22"/>
        </w:rPr>
        <w:t xml:space="preserve">‘in kind’ </w:t>
      </w:r>
      <w:r w:rsidR="008B6709" w:rsidRPr="007830F3">
        <w:rPr>
          <w:rFonts w:ascii="Effra" w:hAnsi="Effra" w:cs="Effra"/>
          <w:szCs w:val="22"/>
        </w:rPr>
        <w:t>support</w:t>
      </w:r>
      <w:r w:rsidRPr="007830F3">
        <w:rPr>
          <w:rFonts w:ascii="Effra" w:hAnsi="Effra" w:cs="Effra"/>
          <w:szCs w:val="22"/>
        </w:rPr>
        <w:t xml:space="preserve"> (e.g. volunteer time</w:t>
      </w:r>
      <w:r w:rsidR="00F21AF9" w:rsidRPr="007830F3">
        <w:rPr>
          <w:rFonts w:ascii="Effra" w:hAnsi="Effra" w:cs="Effra"/>
          <w:szCs w:val="22"/>
        </w:rPr>
        <w:t xml:space="preserve">, or </w:t>
      </w:r>
      <w:r w:rsidRPr="007830F3">
        <w:rPr>
          <w:rFonts w:ascii="Effra" w:hAnsi="Effra" w:cs="Effra"/>
          <w:szCs w:val="22"/>
        </w:rPr>
        <w:t xml:space="preserve">the loan of equipment, </w:t>
      </w:r>
      <w:proofErr w:type="gramStart"/>
      <w:r w:rsidRPr="007830F3">
        <w:rPr>
          <w:rFonts w:ascii="Effra" w:hAnsi="Effra" w:cs="Effra"/>
          <w:szCs w:val="22"/>
        </w:rPr>
        <w:t>premises</w:t>
      </w:r>
      <w:proofErr w:type="gramEnd"/>
      <w:r w:rsidRPr="007830F3">
        <w:rPr>
          <w:rFonts w:ascii="Effra" w:hAnsi="Effra" w:cs="Effra"/>
          <w:szCs w:val="22"/>
        </w:rPr>
        <w:t xml:space="preserve"> or land) form</w:t>
      </w:r>
      <w:r w:rsidR="008B6709" w:rsidRPr="007830F3">
        <w:rPr>
          <w:rFonts w:ascii="Effra" w:hAnsi="Effra" w:cs="Effra"/>
          <w:szCs w:val="22"/>
        </w:rPr>
        <w:t>s</w:t>
      </w:r>
      <w:r w:rsidRPr="007830F3">
        <w:rPr>
          <w:rFonts w:ascii="Effra" w:hAnsi="Effra" w:cs="Effra"/>
          <w:szCs w:val="22"/>
        </w:rPr>
        <w:t xml:space="preserve"> at least part of their matching contribution</w:t>
      </w:r>
      <w:r w:rsidR="00742A7D" w:rsidRPr="007830F3">
        <w:rPr>
          <w:rFonts w:ascii="Effra" w:hAnsi="Effra" w:cs="Effra"/>
          <w:szCs w:val="22"/>
        </w:rPr>
        <w:t xml:space="preserve"> and that they can </w:t>
      </w:r>
      <w:r w:rsidRPr="007830F3">
        <w:rPr>
          <w:rFonts w:ascii="Effra" w:hAnsi="Effra" w:cs="Effra"/>
          <w:szCs w:val="22"/>
        </w:rPr>
        <w:t>demonstrat</w:t>
      </w:r>
      <w:r w:rsidR="00742A7D" w:rsidRPr="007830F3">
        <w:rPr>
          <w:rFonts w:ascii="Effra" w:hAnsi="Effra" w:cs="Effra"/>
          <w:szCs w:val="22"/>
        </w:rPr>
        <w:t>e</w:t>
      </w:r>
      <w:r w:rsidRPr="007830F3">
        <w:rPr>
          <w:rFonts w:ascii="Effra" w:hAnsi="Effra" w:cs="Effra"/>
          <w:szCs w:val="22"/>
        </w:rPr>
        <w:t xml:space="preserve"> community support.</w:t>
      </w:r>
    </w:p>
    <w:p w14:paraId="3F0A0F2D" w14:textId="77777777" w:rsidR="00503A35" w:rsidRPr="007830F3" w:rsidRDefault="00503A35" w:rsidP="00503A35">
      <w:pPr>
        <w:rPr>
          <w:rFonts w:ascii="Effra" w:hAnsi="Effra" w:cs="Effra"/>
          <w:szCs w:val="22"/>
        </w:rPr>
      </w:pPr>
    </w:p>
    <w:p w14:paraId="7FF51825" w14:textId="77777777" w:rsidR="00F21AF9" w:rsidRPr="007830F3" w:rsidRDefault="00503A35" w:rsidP="00F21AF9">
      <w:pPr>
        <w:rPr>
          <w:rFonts w:ascii="Effra" w:hAnsi="Effra" w:cs="Effra"/>
          <w:szCs w:val="22"/>
        </w:rPr>
      </w:pPr>
      <w:r w:rsidRPr="007830F3">
        <w:rPr>
          <w:rFonts w:ascii="Effra" w:hAnsi="Effra" w:cs="Effra"/>
          <w:szCs w:val="22"/>
        </w:rPr>
        <w:t xml:space="preserve">It is important for the </w:t>
      </w:r>
      <w:r w:rsidR="00742A7D" w:rsidRPr="007830F3">
        <w:rPr>
          <w:rFonts w:ascii="Effra" w:hAnsi="Effra" w:cs="Effra"/>
          <w:szCs w:val="22"/>
        </w:rPr>
        <w:t>GWFF Panel</w:t>
      </w:r>
      <w:r w:rsidRPr="007830F3">
        <w:rPr>
          <w:rFonts w:ascii="Effra" w:hAnsi="Effra" w:cs="Effra"/>
          <w:szCs w:val="22"/>
        </w:rPr>
        <w:t xml:space="preserve"> to see the financial details of a project. </w:t>
      </w:r>
      <w:r w:rsidR="00742A7D" w:rsidRPr="007830F3">
        <w:rPr>
          <w:rFonts w:ascii="Effra" w:hAnsi="Effra" w:cs="Effra"/>
          <w:szCs w:val="22"/>
        </w:rPr>
        <w:t xml:space="preserve">It is required </w:t>
      </w:r>
      <w:r w:rsidR="00CF3976" w:rsidRPr="007830F3">
        <w:rPr>
          <w:rFonts w:ascii="Effra" w:hAnsi="Effra" w:cs="Effra"/>
          <w:szCs w:val="22"/>
        </w:rPr>
        <w:t xml:space="preserve">for the applicant </w:t>
      </w:r>
      <w:r w:rsidR="00742A7D" w:rsidRPr="007830F3">
        <w:rPr>
          <w:rFonts w:ascii="Effra" w:hAnsi="Effra" w:cs="Effra"/>
          <w:szCs w:val="22"/>
        </w:rPr>
        <w:t xml:space="preserve">to include a </w:t>
      </w:r>
      <w:r w:rsidRPr="007830F3">
        <w:rPr>
          <w:rFonts w:ascii="Effra" w:hAnsi="Effra" w:cs="Effra"/>
          <w:szCs w:val="22"/>
        </w:rPr>
        <w:t>detailed breakdown of the expenditure and income of the project</w:t>
      </w:r>
      <w:r w:rsidR="00742A7D" w:rsidRPr="007830F3">
        <w:rPr>
          <w:rFonts w:ascii="Effra" w:hAnsi="Effra" w:cs="Effra"/>
          <w:szCs w:val="22"/>
        </w:rPr>
        <w:t xml:space="preserve"> in the application form</w:t>
      </w:r>
      <w:r w:rsidRPr="007830F3">
        <w:rPr>
          <w:rFonts w:ascii="Effra" w:hAnsi="Effra" w:cs="Effra"/>
          <w:szCs w:val="22"/>
        </w:rPr>
        <w:t xml:space="preserve">. It </w:t>
      </w:r>
      <w:r w:rsidRPr="007830F3">
        <w:rPr>
          <w:rFonts w:ascii="Effra" w:hAnsi="Effra" w:cs="Effra"/>
          <w:szCs w:val="22"/>
        </w:rPr>
        <w:lastRenderedPageBreak/>
        <w:t xml:space="preserve">is important for the </w:t>
      </w:r>
      <w:r w:rsidR="00742A7D" w:rsidRPr="007830F3">
        <w:rPr>
          <w:rFonts w:ascii="Effra" w:hAnsi="Effra" w:cs="Effra"/>
          <w:szCs w:val="22"/>
        </w:rPr>
        <w:t>Panel</w:t>
      </w:r>
      <w:r w:rsidRPr="007830F3">
        <w:rPr>
          <w:rFonts w:ascii="Effra" w:hAnsi="Effra" w:cs="Effra"/>
          <w:szCs w:val="22"/>
        </w:rPr>
        <w:t xml:space="preserve"> to see how the money is likely to be spent. The </w:t>
      </w:r>
      <w:r w:rsidR="00742A7D" w:rsidRPr="007830F3">
        <w:rPr>
          <w:rFonts w:ascii="Effra" w:hAnsi="Effra" w:cs="Effra"/>
          <w:szCs w:val="22"/>
        </w:rPr>
        <w:t>Panel</w:t>
      </w:r>
      <w:r w:rsidRPr="007830F3">
        <w:rPr>
          <w:rFonts w:ascii="Effra" w:hAnsi="Effra" w:cs="Effra"/>
          <w:szCs w:val="22"/>
        </w:rPr>
        <w:t xml:space="preserve"> appreciates that some elements may be hard to cost but it is important that expenditure is not lumped together under large general headings or that guesses are made about costs.  This is to everyone’s benefit as it would be sad to find there is not enough money to complete the project when the </w:t>
      </w:r>
      <w:r w:rsidR="00742A7D" w:rsidRPr="007830F3">
        <w:rPr>
          <w:rFonts w:ascii="Effra" w:hAnsi="Effra" w:cs="Effra"/>
          <w:szCs w:val="22"/>
        </w:rPr>
        <w:t>Panel</w:t>
      </w:r>
      <w:r w:rsidRPr="007830F3">
        <w:rPr>
          <w:rFonts w:ascii="Effra" w:hAnsi="Effra" w:cs="Effra"/>
          <w:szCs w:val="22"/>
        </w:rPr>
        <w:t xml:space="preserve"> would have been willing to offer more grant aid to a well thought out application.  </w:t>
      </w:r>
      <w:r w:rsidR="00F21AF9" w:rsidRPr="007830F3">
        <w:rPr>
          <w:rFonts w:ascii="Effra" w:hAnsi="Effra" w:cs="Effra"/>
          <w:szCs w:val="22"/>
        </w:rPr>
        <w:t xml:space="preserve">Where appropriate quotes or estimates should be provided to show proposed project costs. </w:t>
      </w:r>
    </w:p>
    <w:p w14:paraId="78AC4BBC" w14:textId="77777777" w:rsidR="00503A35" w:rsidRPr="007830F3" w:rsidRDefault="00503A35" w:rsidP="00503A35">
      <w:pPr>
        <w:rPr>
          <w:rFonts w:ascii="Effra" w:hAnsi="Effra" w:cs="Effra"/>
          <w:szCs w:val="22"/>
        </w:rPr>
      </w:pPr>
    </w:p>
    <w:p w14:paraId="79D9068F" w14:textId="2BBEF1B4" w:rsidR="00503A35" w:rsidRPr="007830F3" w:rsidRDefault="00503A35" w:rsidP="00503A35">
      <w:pPr>
        <w:rPr>
          <w:rFonts w:ascii="Effra" w:hAnsi="Effra" w:cs="Effra"/>
          <w:b/>
          <w:szCs w:val="22"/>
        </w:rPr>
      </w:pPr>
      <w:r w:rsidRPr="007830F3">
        <w:rPr>
          <w:rFonts w:ascii="Effra" w:hAnsi="Effra" w:cs="Effra"/>
          <w:b/>
          <w:szCs w:val="22"/>
        </w:rPr>
        <w:t>Grant Management</w:t>
      </w:r>
    </w:p>
    <w:p w14:paraId="15DD957C"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Applications will be acknowledged within five working days, and applicants will be informed of the date on which the </w:t>
      </w:r>
      <w:r w:rsidR="00742A7D" w:rsidRPr="007830F3">
        <w:rPr>
          <w:rFonts w:ascii="Effra" w:hAnsi="Effra" w:cs="Effra"/>
          <w:szCs w:val="22"/>
        </w:rPr>
        <w:t>GWFF Panel</w:t>
      </w:r>
      <w:r w:rsidRPr="007830F3">
        <w:rPr>
          <w:rFonts w:ascii="Effra" w:hAnsi="Effra" w:cs="Effra"/>
          <w:szCs w:val="22"/>
        </w:rPr>
        <w:t xml:space="preserve"> will consider their application.  Applicants may in some instances be asked to provide further information to allow a decision to be taken.</w:t>
      </w:r>
    </w:p>
    <w:p w14:paraId="70BC817F" w14:textId="77777777" w:rsidR="00503A35" w:rsidRPr="007830F3" w:rsidRDefault="00503A35" w:rsidP="00503A35">
      <w:pPr>
        <w:pStyle w:val="BodyTextIndent"/>
        <w:ind w:left="0" w:firstLine="0"/>
        <w:rPr>
          <w:rFonts w:ascii="Effra" w:hAnsi="Effra" w:cs="Effra"/>
          <w:szCs w:val="22"/>
        </w:rPr>
      </w:pPr>
    </w:p>
    <w:p w14:paraId="0AC0E1F9" w14:textId="36E72112"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The </w:t>
      </w:r>
      <w:r w:rsidR="00DC1A87" w:rsidRPr="007830F3">
        <w:rPr>
          <w:rFonts w:ascii="Effra" w:hAnsi="Effra" w:cs="Effra"/>
          <w:szCs w:val="22"/>
        </w:rPr>
        <w:t>National Landscape</w:t>
      </w:r>
      <w:r w:rsidRPr="007830F3">
        <w:rPr>
          <w:rFonts w:ascii="Effra" w:hAnsi="Effra" w:cs="Effra"/>
          <w:szCs w:val="22"/>
        </w:rPr>
        <w:t xml:space="preserve"> Advisor will undertake a simple eligibility assessment and will often come back to applicants if there is missing </w:t>
      </w:r>
      <w:proofErr w:type="gramStart"/>
      <w:r w:rsidRPr="007830F3">
        <w:rPr>
          <w:rFonts w:ascii="Effra" w:hAnsi="Effra" w:cs="Effra"/>
          <w:szCs w:val="22"/>
        </w:rPr>
        <w:t>information</w:t>
      </w:r>
      <w:proofErr w:type="gramEnd"/>
      <w:r w:rsidRPr="007830F3">
        <w:rPr>
          <w:rFonts w:ascii="Effra" w:hAnsi="Effra" w:cs="Effra"/>
          <w:szCs w:val="22"/>
        </w:rPr>
        <w:t xml:space="preserve"> or they feel the project is not eligible. </w:t>
      </w:r>
      <w:r w:rsidR="00A578EF" w:rsidRPr="007830F3">
        <w:rPr>
          <w:rFonts w:ascii="Effra" w:hAnsi="Effra" w:cs="Effra"/>
          <w:szCs w:val="22"/>
        </w:rPr>
        <w:t>However,</w:t>
      </w:r>
      <w:r w:rsidRPr="007830F3">
        <w:rPr>
          <w:rFonts w:ascii="Effra" w:hAnsi="Effra" w:cs="Effra"/>
          <w:szCs w:val="22"/>
        </w:rPr>
        <w:t xml:space="preserve"> it is the responsibility of the applicants, not the </w:t>
      </w:r>
      <w:r w:rsidR="00DC1A87" w:rsidRPr="007830F3">
        <w:rPr>
          <w:rFonts w:ascii="Effra" w:hAnsi="Effra" w:cs="Effra"/>
          <w:szCs w:val="22"/>
        </w:rPr>
        <w:t>National Landscape</w:t>
      </w:r>
      <w:r w:rsidRPr="007830F3">
        <w:rPr>
          <w:rFonts w:ascii="Effra" w:hAnsi="Effra" w:cs="Effra"/>
          <w:szCs w:val="22"/>
        </w:rPr>
        <w:t xml:space="preserve"> Advisor, to see that they have supplied all the required information.  </w:t>
      </w:r>
    </w:p>
    <w:p w14:paraId="24A9B240" w14:textId="77777777" w:rsidR="00503A35" w:rsidRPr="007830F3" w:rsidRDefault="00503A35" w:rsidP="00503A35">
      <w:pPr>
        <w:pStyle w:val="BodyTextIndent"/>
        <w:ind w:left="0" w:firstLine="0"/>
        <w:rPr>
          <w:rFonts w:ascii="Effra" w:hAnsi="Effra" w:cs="Effra"/>
          <w:szCs w:val="22"/>
        </w:rPr>
      </w:pPr>
    </w:p>
    <w:p w14:paraId="1D27FBD9"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Applicants will be informed within five working days of the </w:t>
      </w:r>
      <w:r w:rsidR="00742A7D" w:rsidRPr="007830F3">
        <w:rPr>
          <w:rFonts w:ascii="Effra" w:hAnsi="Effra" w:cs="Effra"/>
          <w:szCs w:val="22"/>
        </w:rPr>
        <w:t xml:space="preserve">GWFF Panel </w:t>
      </w:r>
      <w:r w:rsidRPr="007830F3">
        <w:rPr>
          <w:rFonts w:ascii="Effra" w:hAnsi="Effra" w:cs="Effra"/>
          <w:szCs w:val="22"/>
        </w:rPr>
        <w:t xml:space="preserve">meeting whether their application has been successful, and if so the amount of grant they have been offered. This will be followed up by written confirmation and a formal offer of grant aid for successful applicants. </w:t>
      </w:r>
    </w:p>
    <w:p w14:paraId="21F568F5" w14:textId="77777777" w:rsidR="00503A35" w:rsidRPr="007830F3" w:rsidRDefault="00503A35" w:rsidP="00503A35">
      <w:pPr>
        <w:pStyle w:val="BodyTextIndent"/>
        <w:ind w:left="0" w:firstLine="0"/>
        <w:rPr>
          <w:rFonts w:ascii="Effra" w:hAnsi="Effra" w:cs="Effra"/>
          <w:szCs w:val="22"/>
        </w:rPr>
      </w:pPr>
    </w:p>
    <w:p w14:paraId="5EC85086"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This will normally include certain conditions regarding:</w:t>
      </w:r>
    </w:p>
    <w:p w14:paraId="45C6167F" w14:textId="77777777" w:rsidR="00503A35" w:rsidRPr="007830F3" w:rsidRDefault="00503A35" w:rsidP="0093356E">
      <w:pPr>
        <w:pStyle w:val="BodyTextIndent"/>
        <w:numPr>
          <w:ilvl w:val="0"/>
          <w:numId w:val="14"/>
        </w:numPr>
        <w:rPr>
          <w:rFonts w:ascii="Effra" w:hAnsi="Effra" w:cs="Effra"/>
          <w:szCs w:val="22"/>
        </w:rPr>
      </w:pPr>
      <w:r w:rsidRPr="007830F3">
        <w:rPr>
          <w:rFonts w:ascii="Effra" w:hAnsi="Effra" w:cs="Effra"/>
          <w:szCs w:val="22"/>
        </w:rPr>
        <w:t>What the grant is supporting</w:t>
      </w:r>
    </w:p>
    <w:p w14:paraId="5B59DC9A" w14:textId="77777777" w:rsidR="00503A35" w:rsidRPr="007830F3" w:rsidRDefault="00503A35" w:rsidP="0093356E">
      <w:pPr>
        <w:pStyle w:val="BodyTextIndent"/>
        <w:numPr>
          <w:ilvl w:val="0"/>
          <w:numId w:val="14"/>
        </w:numPr>
        <w:rPr>
          <w:rFonts w:ascii="Effra" w:hAnsi="Effra" w:cs="Effra"/>
          <w:szCs w:val="22"/>
        </w:rPr>
      </w:pPr>
      <w:r w:rsidRPr="007830F3">
        <w:rPr>
          <w:rFonts w:ascii="Effra" w:hAnsi="Effra" w:cs="Effra"/>
          <w:szCs w:val="22"/>
        </w:rPr>
        <w:t>Accepting the offer of grant within a certain period</w:t>
      </w:r>
    </w:p>
    <w:p w14:paraId="2170F150" w14:textId="77777777" w:rsidR="00503A35" w:rsidRPr="007830F3" w:rsidRDefault="00503A35" w:rsidP="0093356E">
      <w:pPr>
        <w:pStyle w:val="BodyTextIndent"/>
        <w:numPr>
          <w:ilvl w:val="0"/>
          <w:numId w:val="14"/>
        </w:numPr>
        <w:rPr>
          <w:rFonts w:ascii="Effra" w:hAnsi="Effra" w:cs="Effra"/>
          <w:szCs w:val="22"/>
        </w:rPr>
      </w:pPr>
      <w:r w:rsidRPr="007830F3">
        <w:rPr>
          <w:rFonts w:ascii="Effra" w:hAnsi="Effra" w:cs="Effra"/>
          <w:szCs w:val="22"/>
        </w:rPr>
        <w:t xml:space="preserve">The evidence required to prove the project has been completed that will need to accompany the claim for the </w:t>
      </w:r>
      <w:proofErr w:type="gramStart"/>
      <w:r w:rsidRPr="007830F3">
        <w:rPr>
          <w:rFonts w:ascii="Effra" w:hAnsi="Effra" w:cs="Effra"/>
          <w:szCs w:val="22"/>
        </w:rPr>
        <w:t>grant</w:t>
      </w:r>
      <w:proofErr w:type="gramEnd"/>
      <w:r w:rsidRPr="007830F3">
        <w:rPr>
          <w:rFonts w:ascii="Effra" w:hAnsi="Effra" w:cs="Effra"/>
          <w:szCs w:val="22"/>
        </w:rPr>
        <w:t xml:space="preserve"> </w:t>
      </w:r>
    </w:p>
    <w:p w14:paraId="1FCBE432" w14:textId="77777777" w:rsidR="004E259B" w:rsidRPr="007830F3" w:rsidRDefault="004E259B" w:rsidP="00503A35">
      <w:pPr>
        <w:pStyle w:val="BodyTextIndent"/>
        <w:ind w:left="0" w:firstLine="0"/>
        <w:rPr>
          <w:rFonts w:ascii="Effra" w:hAnsi="Effra" w:cs="Effra"/>
          <w:szCs w:val="22"/>
        </w:rPr>
      </w:pPr>
    </w:p>
    <w:p w14:paraId="0FD140B6" w14:textId="574B482D" w:rsidR="00503A35" w:rsidRPr="007830F3" w:rsidRDefault="00503A35" w:rsidP="00503A35">
      <w:pPr>
        <w:pStyle w:val="BodyTextIndent"/>
        <w:ind w:left="0" w:firstLine="0"/>
        <w:rPr>
          <w:rFonts w:ascii="Effra" w:hAnsi="Effra" w:cs="Effra"/>
          <w:b/>
          <w:szCs w:val="22"/>
        </w:rPr>
      </w:pPr>
      <w:r w:rsidRPr="007830F3">
        <w:rPr>
          <w:rFonts w:ascii="Effra" w:hAnsi="Effra" w:cs="Effra"/>
          <w:b/>
          <w:szCs w:val="22"/>
        </w:rPr>
        <w:t>Payment of Grant</w:t>
      </w:r>
    </w:p>
    <w:p w14:paraId="69AC4D5F"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The payment of the grant will be dependent on the submission of relevant records (e.g. receipted invoices) as detailed in the grant offer letter or agreed in writing subsequently with the applicants. </w:t>
      </w:r>
    </w:p>
    <w:p w14:paraId="12212BC0" w14:textId="77777777" w:rsidR="00503A35" w:rsidRPr="007830F3" w:rsidRDefault="00503A35" w:rsidP="00503A35">
      <w:pPr>
        <w:pStyle w:val="BodyTextIndent"/>
        <w:ind w:left="0" w:firstLine="0"/>
        <w:rPr>
          <w:rFonts w:ascii="Effra" w:hAnsi="Effra" w:cs="Effra"/>
          <w:szCs w:val="22"/>
        </w:rPr>
      </w:pPr>
    </w:p>
    <w:p w14:paraId="1D98305B" w14:textId="77777777"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Grants are usually paid in arrears, on successful completion of the project</w:t>
      </w:r>
      <w:r w:rsidR="006A549A" w:rsidRPr="007830F3">
        <w:rPr>
          <w:rFonts w:ascii="Effra" w:hAnsi="Effra" w:cs="Effra"/>
          <w:szCs w:val="22"/>
        </w:rPr>
        <w:t>, and by invoice being sent from the applicant</w:t>
      </w:r>
      <w:r w:rsidRPr="007830F3">
        <w:rPr>
          <w:rFonts w:ascii="Effra" w:hAnsi="Effra" w:cs="Effra"/>
          <w:szCs w:val="22"/>
        </w:rPr>
        <w:t xml:space="preserve">.  A case can be made with the application, or exceptionally when returning the acceptance of the grant offer, for money to released up front – </w:t>
      </w:r>
      <w:r w:rsidR="00F21AF9" w:rsidRPr="007830F3">
        <w:rPr>
          <w:rFonts w:ascii="Effra" w:hAnsi="Effra" w:cs="Effra"/>
          <w:szCs w:val="22"/>
        </w:rPr>
        <w:t>i.e.</w:t>
      </w:r>
      <w:r w:rsidRPr="007830F3">
        <w:rPr>
          <w:rFonts w:ascii="Effra" w:hAnsi="Effra" w:cs="Effra"/>
          <w:szCs w:val="22"/>
        </w:rPr>
        <w:t xml:space="preserve"> before the project is started. This is to help with issues of cash flow for smaller organisations and </w:t>
      </w:r>
      <w:r w:rsidR="00F21AF9" w:rsidRPr="007830F3">
        <w:rPr>
          <w:rFonts w:ascii="Effra" w:hAnsi="Effra" w:cs="Effra"/>
          <w:szCs w:val="22"/>
        </w:rPr>
        <w:t>can be up to 75</w:t>
      </w:r>
      <w:r w:rsidRPr="007830F3">
        <w:rPr>
          <w:rFonts w:ascii="Effra" w:hAnsi="Effra" w:cs="Effra"/>
          <w:szCs w:val="22"/>
        </w:rPr>
        <w:t>% of the grant offer.  Confirmation of receipt of other funds is also required (where relevant).</w:t>
      </w:r>
    </w:p>
    <w:p w14:paraId="32C8E34C" w14:textId="77777777" w:rsidR="00B71C76" w:rsidRPr="007830F3" w:rsidRDefault="00B71C76" w:rsidP="00503A35">
      <w:pPr>
        <w:pStyle w:val="BodyTextIndent"/>
        <w:ind w:left="0" w:firstLine="0"/>
        <w:rPr>
          <w:rFonts w:ascii="Effra" w:hAnsi="Effra" w:cs="Effra"/>
          <w:szCs w:val="22"/>
        </w:rPr>
      </w:pPr>
    </w:p>
    <w:p w14:paraId="45F99535" w14:textId="7E1CD29E" w:rsidR="00503A35" w:rsidRPr="007830F3" w:rsidRDefault="00503A35" w:rsidP="00503A35">
      <w:pPr>
        <w:pStyle w:val="BodyTextIndent"/>
        <w:ind w:left="0" w:firstLine="0"/>
        <w:rPr>
          <w:rFonts w:ascii="Effra" w:hAnsi="Effra" w:cs="Effra"/>
          <w:szCs w:val="22"/>
          <w:lang w:val="en-US"/>
        </w:rPr>
      </w:pPr>
      <w:r w:rsidRPr="007830F3">
        <w:rPr>
          <w:rFonts w:ascii="Effra" w:hAnsi="Effra" w:cs="Effra"/>
          <w:szCs w:val="22"/>
        </w:rPr>
        <w:t xml:space="preserve">If the application is from </w:t>
      </w:r>
      <w:proofErr w:type="gramStart"/>
      <w:r w:rsidRPr="007830F3">
        <w:rPr>
          <w:rFonts w:ascii="Effra" w:hAnsi="Effra" w:cs="Effra"/>
          <w:szCs w:val="22"/>
          <w:u w:val="single"/>
        </w:rPr>
        <w:t>non VAT</w:t>
      </w:r>
      <w:proofErr w:type="gramEnd"/>
      <w:r w:rsidRPr="007830F3">
        <w:rPr>
          <w:rFonts w:ascii="Effra" w:hAnsi="Effra" w:cs="Effra"/>
          <w:szCs w:val="22"/>
          <w:u w:val="single"/>
        </w:rPr>
        <w:t xml:space="preserve"> registered</w:t>
      </w:r>
      <w:r w:rsidRPr="007830F3">
        <w:rPr>
          <w:rFonts w:ascii="Effra" w:hAnsi="Effra" w:cs="Effra"/>
          <w:szCs w:val="22"/>
        </w:rPr>
        <w:t xml:space="preserve"> organisation/body/individual the </w:t>
      </w:r>
      <w:r w:rsidR="00742A7D" w:rsidRPr="007830F3">
        <w:rPr>
          <w:rFonts w:ascii="Effra" w:hAnsi="Effra" w:cs="Effra"/>
          <w:szCs w:val="22"/>
        </w:rPr>
        <w:t>GWFF</w:t>
      </w:r>
      <w:r w:rsidRPr="007830F3">
        <w:rPr>
          <w:rFonts w:ascii="Effra" w:hAnsi="Effra" w:cs="Effra"/>
          <w:szCs w:val="22"/>
        </w:rPr>
        <w:t xml:space="preserve"> can fund up to </w:t>
      </w:r>
      <w:r w:rsidR="00742A7D" w:rsidRPr="007830F3">
        <w:rPr>
          <w:rFonts w:ascii="Effra" w:hAnsi="Effra" w:cs="Effra"/>
          <w:szCs w:val="22"/>
          <w:u w:val="single"/>
        </w:rPr>
        <w:t>100</w:t>
      </w:r>
      <w:r w:rsidRPr="007830F3">
        <w:rPr>
          <w:rFonts w:ascii="Effra" w:hAnsi="Effra" w:cs="Effra"/>
          <w:szCs w:val="22"/>
          <w:u w:val="single"/>
        </w:rPr>
        <w:t>% of the gross cost</w:t>
      </w:r>
      <w:r w:rsidRPr="007830F3">
        <w:rPr>
          <w:rFonts w:ascii="Effra" w:hAnsi="Effra" w:cs="Effra"/>
          <w:szCs w:val="22"/>
        </w:rPr>
        <w:t xml:space="preserve"> of the project. </w:t>
      </w:r>
      <w:r w:rsidRPr="007830F3">
        <w:rPr>
          <w:rFonts w:ascii="Effra" w:hAnsi="Effra" w:cs="Effra"/>
          <w:color w:val="000000"/>
          <w:szCs w:val="22"/>
          <w:lang w:val="en-US"/>
        </w:rPr>
        <w:t xml:space="preserve">(i.e. VAT cost can be met by the fund).  </w:t>
      </w:r>
      <w:r w:rsidRPr="007830F3">
        <w:rPr>
          <w:rFonts w:ascii="Effra" w:hAnsi="Effra" w:cs="Effra"/>
          <w:szCs w:val="22"/>
          <w:lang w:val="en-US"/>
        </w:rPr>
        <w:t xml:space="preserve">If the application is from a VAT registered </w:t>
      </w:r>
      <w:r w:rsidRPr="007830F3">
        <w:rPr>
          <w:rFonts w:ascii="Effra" w:hAnsi="Effra" w:cs="Effra"/>
          <w:szCs w:val="22"/>
        </w:rPr>
        <w:t>organisation</w:t>
      </w:r>
      <w:r w:rsidRPr="007830F3">
        <w:rPr>
          <w:rFonts w:ascii="Effra" w:hAnsi="Effra" w:cs="Effra"/>
          <w:szCs w:val="22"/>
          <w:lang w:val="en-US"/>
        </w:rPr>
        <w:t xml:space="preserve"> the </w:t>
      </w:r>
      <w:r w:rsidR="00742A7D" w:rsidRPr="007830F3">
        <w:rPr>
          <w:rFonts w:ascii="Effra" w:hAnsi="Effra" w:cs="Effra"/>
          <w:szCs w:val="22"/>
          <w:lang w:val="en-US"/>
        </w:rPr>
        <w:t>GWFF</w:t>
      </w:r>
      <w:r w:rsidRPr="007830F3">
        <w:rPr>
          <w:rFonts w:ascii="Effra" w:hAnsi="Effra" w:cs="Effra"/>
          <w:szCs w:val="22"/>
          <w:lang w:val="en-US"/>
        </w:rPr>
        <w:t xml:space="preserve"> cannot meet any VAT costs (i.e. use figures excluding VAT).</w:t>
      </w:r>
    </w:p>
    <w:p w14:paraId="12DDE61A" w14:textId="77777777" w:rsidR="00503A35" w:rsidRPr="007830F3" w:rsidRDefault="00503A35" w:rsidP="00503A35">
      <w:pPr>
        <w:pStyle w:val="BodyTextIndent"/>
        <w:ind w:left="0" w:firstLine="0"/>
        <w:rPr>
          <w:rFonts w:ascii="Effra" w:hAnsi="Effra" w:cs="Effra"/>
          <w:szCs w:val="22"/>
          <w:lang w:val="en-US"/>
        </w:rPr>
      </w:pPr>
    </w:p>
    <w:p w14:paraId="65D130BC" w14:textId="721FF540"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Unless otherwise agreed </w:t>
      </w:r>
      <w:r w:rsidR="00E3269A" w:rsidRPr="007830F3">
        <w:rPr>
          <w:rFonts w:ascii="Effra" w:hAnsi="Effra" w:cs="Effra"/>
          <w:szCs w:val="22"/>
        </w:rPr>
        <w:t xml:space="preserve">with the </w:t>
      </w:r>
      <w:r w:rsidR="00DC1A87" w:rsidRPr="007830F3">
        <w:rPr>
          <w:rFonts w:ascii="Effra" w:hAnsi="Effra" w:cs="Effra"/>
          <w:szCs w:val="22"/>
        </w:rPr>
        <w:t>National Landscape</w:t>
      </w:r>
      <w:r w:rsidR="00E3269A" w:rsidRPr="007830F3">
        <w:rPr>
          <w:rFonts w:ascii="Effra" w:hAnsi="Effra" w:cs="Effra"/>
          <w:szCs w:val="22"/>
        </w:rPr>
        <w:t xml:space="preserve"> Advisor</w:t>
      </w:r>
      <w:r w:rsidRPr="007830F3">
        <w:rPr>
          <w:rFonts w:ascii="Effra" w:hAnsi="Effra" w:cs="Effra"/>
          <w:szCs w:val="22"/>
        </w:rPr>
        <w:t xml:space="preserve"> all projects </w:t>
      </w:r>
      <w:r w:rsidR="00E3269A" w:rsidRPr="007830F3">
        <w:rPr>
          <w:rFonts w:ascii="Effra" w:hAnsi="Effra" w:cs="Effra"/>
          <w:szCs w:val="22"/>
        </w:rPr>
        <w:t>should</w:t>
      </w:r>
      <w:r w:rsidRPr="007830F3">
        <w:rPr>
          <w:rFonts w:ascii="Effra" w:hAnsi="Effra" w:cs="Effra"/>
          <w:szCs w:val="22"/>
        </w:rPr>
        <w:t xml:space="preserve"> </w:t>
      </w:r>
      <w:r w:rsidR="00E3269A" w:rsidRPr="007830F3">
        <w:rPr>
          <w:rFonts w:ascii="Effra" w:hAnsi="Effra" w:cs="Effra"/>
          <w:szCs w:val="22"/>
        </w:rPr>
        <w:t xml:space="preserve">aim to </w:t>
      </w:r>
      <w:r w:rsidRPr="007830F3">
        <w:rPr>
          <w:rFonts w:ascii="Effra" w:hAnsi="Effra" w:cs="Effra"/>
          <w:szCs w:val="22"/>
        </w:rPr>
        <w:t>be completed by the following March (i.e. grants awarded from April</w:t>
      </w:r>
      <w:r w:rsidR="00742A7D" w:rsidRPr="007830F3">
        <w:rPr>
          <w:rFonts w:ascii="Effra" w:hAnsi="Effra" w:cs="Effra"/>
          <w:szCs w:val="22"/>
        </w:rPr>
        <w:t xml:space="preserve"> 20</w:t>
      </w:r>
      <w:r w:rsidR="00A35E3D" w:rsidRPr="007830F3">
        <w:rPr>
          <w:rFonts w:ascii="Effra" w:hAnsi="Effra" w:cs="Effra"/>
          <w:szCs w:val="22"/>
        </w:rPr>
        <w:t>2</w:t>
      </w:r>
      <w:r w:rsidR="00DC1A87" w:rsidRPr="007830F3">
        <w:rPr>
          <w:rFonts w:ascii="Effra" w:hAnsi="Effra" w:cs="Effra"/>
          <w:szCs w:val="22"/>
        </w:rPr>
        <w:t xml:space="preserve">4 </w:t>
      </w:r>
      <w:r w:rsidRPr="007830F3">
        <w:rPr>
          <w:rFonts w:ascii="Effra" w:hAnsi="Effra" w:cs="Effra"/>
          <w:szCs w:val="22"/>
        </w:rPr>
        <w:t xml:space="preserve">must be completed and claimed for by </w:t>
      </w:r>
      <w:r w:rsidR="00380A5F" w:rsidRPr="007830F3">
        <w:rPr>
          <w:rFonts w:ascii="Effra" w:hAnsi="Effra" w:cs="Effra"/>
          <w:szCs w:val="22"/>
        </w:rPr>
        <w:t>13</w:t>
      </w:r>
      <w:r w:rsidRPr="007830F3">
        <w:rPr>
          <w:rFonts w:ascii="Effra" w:hAnsi="Effra" w:cs="Effra"/>
          <w:szCs w:val="22"/>
        </w:rPr>
        <w:t xml:space="preserve"> March 20</w:t>
      </w:r>
      <w:r w:rsidR="006A549A" w:rsidRPr="007830F3">
        <w:rPr>
          <w:rFonts w:ascii="Effra" w:hAnsi="Effra" w:cs="Effra"/>
          <w:szCs w:val="22"/>
        </w:rPr>
        <w:t>2</w:t>
      </w:r>
      <w:r w:rsidR="00DC1A87" w:rsidRPr="007830F3">
        <w:rPr>
          <w:rFonts w:ascii="Effra" w:hAnsi="Effra" w:cs="Effra"/>
          <w:szCs w:val="22"/>
        </w:rPr>
        <w:t>5</w:t>
      </w:r>
      <w:r w:rsidRPr="007830F3">
        <w:rPr>
          <w:rFonts w:ascii="Effra" w:hAnsi="Effra" w:cs="Effra"/>
          <w:szCs w:val="22"/>
        </w:rPr>
        <w:t>).</w:t>
      </w:r>
    </w:p>
    <w:p w14:paraId="25478C77" w14:textId="77777777" w:rsidR="00503A35" w:rsidRPr="007830F3" w:rsidRDefault="00503A35" w:rsidP="00503A35">
      <w:pPr>
        <w:pStyle w:val="BodyTextIndent"/>
        <w:ind w:left="0" w:firstLine="0"/>
        <w:rPr>
          <w:rFonts w:ascii="Effra" w:hAnsi="Effra" w:cs="Effra"/>
          <w:szCs w:val="22"/>
        </w:rPr>
      </w:pPr>
    </w:p>
    <w:p w14:paraId="44E487D9" w14:textId="56B24C62"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If a project seems unable to fulfil its aims or meet its conditions, and complete by the agreed time, then the </w:t>
      </w:r>
      <w:r w:rsidR="00742A7D" w:rsidRPr="007830F3">
        <w:rPr>
          <w:rFonts w:ascii="Effra" w:hAnsi="Effra" w:cs="Effra"/>
          <w:szCs w:val="22"/>
        </w:rPr>
        <w:t>GWFF</w:t>
      </w:r>
      <w:r w:rsidR="0093356E" w:rsidRPr="007830F3">
        <w:rPr>
          <w:rFonts w:ascii="Effra" w:hAnsi="Effra" w:cs="Effra"/>
          <w:szCs w:val="22"/>
        </w:rPr>
        <w:t xml:space="preserve"> via the </w:t>
      </w:r>
      <w:r w:rsidR="00DC1A87" w:rsidRPr="007830F3">
        <w:rPr>
          <w:rFonts w:ascii="Effra" w:hAnsi="Effra" w:cs="Effra"/>
          <w:szCs w:val="22"/>
        </w:rPr>
        <w:t>National Landscape</w:t>
      </w:r>
      <w:r w:rsidR="0093356E" w:rsidRPr="007830F3">
        <w:rPr>
          <w:rFonts w:ascii="Effra" w:hAnsi="Effra" w:cs="Effra"/>
          <w:szCs w:val="22"/>
        </w:rPr>
        <w:t xml:space="preserve"> Advisor,</w:t>
      </w:r>
      <w:r w:rsidRPr="007830F3">
        <w:rPr>
          <w:rFonts w:ascii="Effra" w:hAnsi="Effra" w:cs="Effra"/>
          <w:szCs w:val="22"/>
        </w:rPr>
        <w:t xml:space="preserve"> has the right to agree with the project manager to “call in” the grant, and not award the funds.</w:t>
      </w:r>
    </w:p>
    <w:p w14:paraId="0E3C68C6" w14:textId="77777777" w:rsidR="00503A35" w:rsidRPr="007830F3" w:rsidRDefault="00503A35" w:rsidP="00503A35">
      <w:pPr>
        <w:pStyle w:val="BodyTextIndent"/>
        <w:ind w:left="0" w:firstLine="0"/>
        <w:rPr>
          <w:rFonts w:ascii="Effra" w:hAnsi="Effra" w:cs="Effra"/>
          <w:szCs w:val="22"/>
        </w:rPr>
      </w:pPr>
    </w:p>
    <w:p w14:paraId="254E8A3C" w14:textId="5FC4A3AA" w:rsidR="0093356E" w:rsidRPr="007830F3" w:rsidRDefault="00503A35" w:rsidP="00503A35">
      <w:pPr>
        <w:pStyle w:val="BodyTextIndent"/>
        <w:ind w:left="0" w:firstLine="0"/>
        <w:rPr>
          <w:rFonts w:ascii="Effra" w:hAnsi="Effra" w:cs="Effra"/>
          <w:b/>
          <w:szCs w:val="22"/>
        </w:rPr>
      </w:pPr>
      <w:r w:rsidRPr="007830F3">
        <w:rPr>
          <w:rFonts w:ascii="Effra" w:hAnsi="Effra" w:cs="Effra"/>
          <w:b/>
          <w:szCs w:val="22"/>
        </w:rPr>
        <w:t>Monitoring and Publicity</w:t>
      </w:r>
    </w:p>
    <w:p w14:paraId="5119E987" w14:textId="4924FA0C" w:rsidR="0093356E" w:rsidRPr="007830F3" w:rsidRDefault="00503A35" w:rsidP="0093356E">
      <w:pPr>
        <w:pStyle w:val="BodyTextIndent"/>
        <w:ind w:left="0" w:firstLine="0"/>
        <w:rPr>
          <w:rFonts w:ascii="Effra" w:hAnsi="Effra" w:cs="Effra"/>
          <w:szCs w:val="22"/>
        </w:rPr>
      </w:pPr>
      <w:r w:rsidRPr="007830F3">
        <w:rPr>
          <w:rFonts w:ascii="Effra" w:hAnsi="Effra" w:cs="Effra"/>
          <w:szCs w:val="22"/>
        </w:rPr>
        <w:t xml:space="preserve">The </w:t>
      </w:r>
      <w:r w:rsidR="00DC1A87" w:rsidRPr="007830F3">
        <w:rPr>
          <w:rFonts w:ascii="Effra" w:hAnsi="Effra" w:cs="Effra"/>
          <w:szCs w:val="22"/>
        </w:rPr>
        <w:t>National Landscape</w:t>
      </w:r>
      <w:r w:rsidRPr="007830F3">
        <w:rPr>
          <w:rFonts w:ascii="Effra" w:hAnsi="Effra" w:cs="Effra"/>
          <w:szCs w:val="22"/>
        </w:rPr>
        <w:t xml:space="preserve"> Advisor will monitor the progress of projects and may, if required, carry out site inspections. If this monitoring highlights difficulties with the </w:t>
      </w:r>
      <w:proofErr w:type="gramStart"/>
      <w:r w:rsidRPr="007830F3">
        <w:rPr>
          <w:rFonts w:ascii="Effra" w:hAnsi="Effra" w:cs="Effra"/>
          <w:szCs w:val="22"/>
        </w:rPr>
        <w:t>project</w:t>
      </w:r>
      <w:proofErr w:type="gramEnd"/>
      <w:r w:rsidRPr="007830F3">
        <w:rPr>
          <w:rFonts w:ascii="Effra" w:hAnsi="Effra" w:cs="Effra"/>
          <w:szCs w:val="22"/>
        </w:rPr>
        <w:t xml:space="preserve"> there may be the need for discussion and negotiation. It is the desired intention to help all projects reach a satisfactory conclusion, but the </w:t>
      </w:r>
      <w:r w:rsidR="00742A7D" w:rsidRPr="007830F3">
        <w:rPr>
          <w:rFonts w:ascii="Effra" w:hAnsi="Effra" w:cs="Effra"/>
          <w:szCs w:val="22"/>
        </w:rPr>
        <w:t>GWFF Panel</w:t>
      </w:r>
      <w:r w:rsidRPr="007830F3">
        <w:rPr>
          <w:rFonts w:ascii="Effra" w:hAnsi="Effra" w:cs="Effra"/>
          <w:szCs w:val="22"/>
        </w:rPr>
        <w:t xml:space="preserve"> will wish to safeguard the wise and legitimate use of the Fund. </w:t>
      </w:r>
    </w:p>
    <w:p w14:paraId="6A20AFB1" w14:textId="77777777" w:rsidR="0093356E" w:rsidRPr="007830F3" w:rsidRDefault="0093356E" w:rsidP="0093356E">
      <w:pPr>
        <w:pStyle w:val="BodyTextIndent"/>
        <w:ind w:left="0" w:firstLine="0"/>
        <w:rPr>
          <w:rFonts w:ascii="Effra" w:hAnsi="Effra" w:cs="Effra"/>
          <w:szCs w:val="22"/>
        </w:rPr>
      </w:pPr>
    </w:p>
    <w:p w14:paraId="0300F65E" w14:textId="7C733839" w:rsidR="00503A35" w:rsidRPr="007830F3" w:rsidRDefault="00503A35" w:rsidP="00B71C76">
      <w:pPr>
        <w:pStyle w:val="BodyTextIndent"/>
        <w:ind w:left="0" w:firstLine="0"/>
        <w:rPr>
          <w:rFonts w:ascii="Effra" w:hAnsi="Effra" w:cs="Effra"/>
          <w:b/>
          <w:bCs w:val="0"/>
          <w:szCs w:val="22"/>
        </w:rPr>
      </w:pPr>
      <w:r w:rsidRPr="007830F3">
        <w:rPr>
          <w:rFonts w:ascii="Effra" w:hAnsi="Effra" w:cs="Effra"/>
          <w:b/>
          <w:bCs w:val="0"/>
          <w:szCs w:val="22"/>
        </w:rPr>
        <w:lastRenderedPageBreak/>
        <w:t>Monitoring</w:t>
      </w:r>
    </w:p>
    <w:p w14:paraId="56F81830" w14:textId="3E229FCB" w:rsidR="00BC33B7" w:rsidRPr="007830F3" w:rsidRDefault="00BC33B7" w:rsidP="00B71C76">
      <w:pPr>
        <w:pStyle w:val="DefaultText"/>
        <w:rPr>
          <w:rFonts w:ascii="Effra" w:hAnsi="Effra" w:cs="Effra"/>
          <w:sz w:val="22"/>
          <w:szCs w:val="22"/>
        </w:rPr>
      </w:pPr>
      <w:r w:rsidRPr="007830F3">
        <w:rPr>
          <w:rFonts w:ascii="Effra" w:hAnsi="Effra" w:cs="Effra"/>
          <w:sz w:val="22"/>
          <w:szCs w:val="22"/>
        </w:rPr>
        <w:t>A mid-year update (</w:t>
      </w:r>
      <w:r w:rsidR="00380A5F" w:rsidRPr="007830F3">
        <w:rPr>
          <w:rFonts w:ascii="Effra" w:hAnsi="Effra" w:cs="Effra"/>
          <w:sz w:val="22"/>
          <w:szCs w:val="22"/>
        </w:rPr>
        <w:t>29</w:t>
      </w:r>
      <w:r w:rsidR="00380A5F" w:rsidRPr="007830F3">
        <w:rPr>
          <w:rFonts w:ascii="Effra" w:hAnsi="Effra" w:cs="Effra"/>
          <w:sz w:val="22"/>
          <w:szCs w:val="22"/>
          <w:vertAlign w:val="superscript"/>
        </w:rPr>
        <w:t>th</w:t>
      </w:r>
      <w:r w:rsidR="00380A5F" w:rsidRPr="007830F3">
        <w:rPr>
          <w:rFonts w:ascii="Effra" w:hAnsi="Effra" w:cs="Effra"/>
          <w:sz w:val="22"/>
          <w:szCs w:val="22"/>
        </w:rPr>
        <w:t xml:space="preserve"> September 202</w:t>
      </w:r>
      <w:r w:rsidR="00DC1A87" w:rsidRPr="007830F3">
        <w:rPr>
          <w:rFonts w:ascii="Effra" w:hAnsi="Effra" w:cs="Effra"/>
          <w:sz w:val="22"/>
          <w:szCs w:val="22"/>
        </w:rPr>
        <w:t>4</w:t>
      </w:r>
      <w:r w:rsidRPr="007830F3">
        <w:rPr>
          <w:rFonts w:ascii="Effra" w:hAnsi="Effra" w:cs="Effra"/>
          <w:sz w:val="22"/>
          <w:szCs w:val="22"/>
        </w:rPr>
        <w:t>) and a short end of year report (</w:t>
      </w:r>
      <w:r w:rsidR="00380A5F" w:rsidRPr="007830F3">
        <w:rPr>
          <w:rFonts w:ascii="Effra" w:hAnsi="Effra" w:cs="Effra"/>
          <w:sz w:val="22"/>
          <w:szCs w:val="22"/>
        </w:rPr>
        <w:t>13</w:t>
      </w:r>
      <w:r w:rsidR="00380A5F" w:rsidRPr="007830F3">
        <w:rPr>
          <w:rFonts w:ascii="Effra" w:hAnsi="Effra" w:cs="Effra"/>
          <w:sz w:val="22"/>
          <w:szCs w:val="22"/>
          <w:vertAlign w:val="superscript"/>
        </w:rPr>
        <w:t>th</w:t>
      </w:r>
      <w:r w:rsidR="00380A5F" w:rsidRPr="007830F3">
        <w:rPr>
          <w:rFonts w:ascii="Effra" w:hAnsi="Effra" w:cs="Effra"/>
          <w:sz w:val="22"/>
          <w:szCs w:val="22"/>
        </w:rPr>
        <w:t xml:space="preserve"> </w:t>
      </w:r>
      <w:r w:rsidRPr="007830F3">
        <w:rPr>
          <w:rFonts w:ascii="Effra" w:hAnsi="Effra" w:cs="Effra"/>
          <w:sz w:val="22"/>
          <w:szCs w:val="22"/>
        </w:rPr>
        <w:t>March 20</w:t>
      </w:r>
      <w:r w:rsidR="006A549A" w:rsidRPr="007830F3">
        <w:rPr>
          <w:rFonts w:ascii="Effra" w:hAnsi="Effra" w:cs="Effra"/>
          <w:sz w:val="22"/>
          <w:szCs w:val="22"/>
        </w:rPr>
        <w:t>2</w:t>
      </w:r>
      <w:r w:rsidR="00DC1A87" w:rsidRPr="007830F3">
        <w:rPr>
          <w:rFonts w:ascii="Effra" w:hAnsi="Effra" w:cs="Effra"/>
          <w:sz w:val="22"/>
          <w:szCs w:val="22"/>
        </w:rPr>
        <w:t>5</w:t>
      </w:r>
      <w:r w:rsidRPr="007830F3">
        <w:rPr>
          <w:rFonts w:ascii="Effra" w:hAnsi="Effra" w:cs="Effra"/>
          <w:sz w:val="22"/>
          <w:szCs w:val="22"/>
        </w:rPr>
        <w:t xml:space="preserve">) are required, and are a necessary part of the feedback to the GWFF Panel and to Galloper Offshore Wind Farm Ltd.  The grant will be paid on receipt of the </w:t>
      </w:r>
      <w:proofErr w:type="gramStart"/>
      <w:r w:rsidRPr="007830F3">
        <w:rPr>
          <w:rFonts w:ascii="Effra" w:hAnsi="Effra" w:cs="Effra"/>
          <w:sz w:val="22"/>
          <w:szCs w:val="22"/>
        </w:rPr>
        <w:t>final end</w:t>
      </w:r>
      <w:proofErr w:type="gramEnd"/>
      <w:r w:rsidRPr="007830F3">
        <w:rPr>
          <w:rFonts w:ascii="Effra" w:hAnsi="Effra" w:cs="Effra"/>
          <w:sz w:val="22"/>
          <w:szCs w:val="22"/>
        </w:rPr>
        <w:t xml:space="preserve"> of year report and an invoice.</w:t>
      </w:r>
    </w:p>
    <w:p w14:paraId="06C4D172" w14:textId="77777777" w:rsidR="00BC33B7" w:rsidRPr="007830F3" w:rsidRDefault="00BC33B7" w:rsidP="00B71C76">
      <w:pPr>
        <w:pStyle w:val="DefaultText"/>
        <w:rPr>
          <w:rFonts w:ascii="Effra" w:hAnsi="Effra" w:cs="Effra"/>
          <w:sz w:val="22"/>
          <w:szCs w:val="22"/>
        </w:rPr>
      </w:pPr>
    </w:p>
    <w:p w14:paraId="4133AB7B" w14:textId="77777777" w:rsidR="007830F3" w:rsidRPr="007830F3" w:rsidRDefault="00503A35" w:rsidP="00B71C76">
      <w:pPr>
        <w:pStyle w:val="DefaultText"/>
        <w:rPr>
          <w:rFonts w:ascii="Effra" w:hAnsi="Effra" w:cs="Effra"/>
          <w:sz w:val="22"/>
          <w:szCs w:val="22"/>
        </w:rPr>
      </w:pPr>
      <w:r w:rsidRPr="007830F3">
        <w:rPr>
          <w:rFonts w:ascii="Effra" w:hAnsi="Effra" w:cs="Effra"/>
          <w:sz w:val="22"/>
          <w:szCs w:val="22"/>
        </w:rPr>
        <w:t xml:space="preserve">This report </w:t>
      </w:r>
      <w:r w:rsidR="00E3269A" w:rsidRPr="007830F3">
        <w:rPr>
          <w:rFonts w:ascii="Effra" w:hAnsi="Effra" w:cs="Effra"/>
          <w:sz w:val="22"/>
          <w:szCs w:val="22"/>
        </w:rPr>
        <w:t xml:space="preserve">is </w:t>
      </w:r>
      <w:r w:rsidR="004E259B" w:rsidRPr="007830F3">
        <w:rPr>
          <w:rFonts w:ascii="Effra" w:hAnsi="Effra" w:cs="Effra"/>
          <w:sz w:val="22"/>
          <w:szCs w:val="22"/>
        </w:rPr>
        <w:t>expected</w:t>
      </w:r>
      <w:r w:rsidR="00E3269A" w:rsidRPr="007830F3">
        <w:rPr>
          <w:rFonts w:ascii="Effra" w:hAnsi="Effra" w:cs="Effra"/>
          <w:sz w:val="22"/>
          <w:szCs w:val="22"/>
        </w:rPr>
        <w:t xml:space="preserve"> to</w:t>
      </w:r>
      <w:r w:rsidRPr="007830F3">
        <w:rPr>
          <w:rFonts w:ascii="Effra" w:hAnsi="Effra" w:cs="Effra"/>
          <w:sz w:val="22"/>
          <w:szCs w:val="22"/>
        </w:rPr>
        <w:t xml:space="preserve"> be one page and include an overview of the project achievements, lessons learnt/difficulties encountered and how the terms and conditions were met.</w:t>
      </w:r>
      <w:r w:rsidR="006B4C5C" w:rsidRPr="007830F3">
        <w:rPr>
          <w:rFonts w:ascii="Effra" w:hAnsi="Effra" w:cs="Effra"/>
          <w:sz w:val="22"/>
          <w:szCs w:val="22"/>
        </w:rPr>
        <w:t xml:space="preserve">  </w:t>
      </w:r>
      <w:r w:rsidRPr="007830F3">
        <w:rPr>
          <w:rFonts w:ascii="Effra" w:hAnsi="Effra" w:cs="Effra"/>
          <w:sz w:val="22"/>
          <w:szCs w:val="22"/>
        </w:rPr>
        <w:t>Please include at least two photos of the project</w:t>
      </w:r>
      <w:r w:rsidR="00C83403" w:rsidRPr="007830F3">
        <w:rPr>
          <w:rFonts w:ascii="Effra" w:hAnsi="Effra" w:cs="Effra"/>
          <w:sz w:val="22"/>
          <w:szCs w:val="22"/>
        </w:rPr>
        <w:t xml:space="preserve"> plus any feedback or quotes from participants</w:t>
      </w:r>
      <w:r w:rsidRPr="007830F3">
        <w:rPr>
          <w:rFonts w:ascii="Effra" w:hAnsi="Effra" w:cs="Effra"/>
          <w:sz w:val="22"/>
          <w:szCs w:val="22"/>
        </w:rPr>
        <w:t xml:space="preserve"> that the </w:t>
      </w:r>
      <w:r w:rsidR="00742A7D" w:rsidRPr="007830F3">
        <w:rPr>
          <w:rFonts w:ascii="Effra" w:hAnsi="Effra" w:cs="Effra"/>
          <w:sz w:val="22"/>
          <w:szCs w:val="22"/>
        </w:rPr>
        <w:t>GWFF Panel</w:t>
      </w:r>
      <w:r w:rsidRPr="007830F3">
        <w:rPr>
          <w:rFonts w:ascii="Effra" w:hAnsi="Effra" w:cs="Effra"/>
          <w:sz w:val="22"/>
          <w:szCs w:val="22"/>
        </w:rPr>
        <w:t xml:space="preserve"> has permission to use in its own promotions</w:t>
      </w:r>
      <w:r w:rsidR="00C83403" w:rsidRPr="007830F3">
        <w:rPr>
          <w:rFonts w:ascii="Effra" w:hAnsi="Effra" w:cs="Effra"/>
          <w:sz w:val="22"/>
          <w:szCs w:val="22"/>
        </w:rPr>
        <w:t>.</w:t>
      </w:r>
    </w:p>
    <w:p w14:paraId="04D35ECE" w14:textId="77777777" w:rsidR="007830F3" w:rsidRPr="007830F3" w:rsidRDefault="007830F3" w:rsidP="00B71C76">
      <w:pPr>
        <w:pStyle w:val="DefaultText"/>
        <w:rPr>
          <w:rFonts w:ascii="Effra" w:hAnsi="Effra" w:cs="Effra"/>
          <w:sz w:val="22"/>
          <w:szCs w:val="22"/>
        </w:rPr>
      </w:pPr>
    </w:p>
    <w:p w14:paraId="25E1B6BF" w14:textId="5DA51858" w:rsidR="00503A35" w:rsidRPr="007830F3" w:rsidRDefault="00503A35" w:rsidP="00B71C76">
      <w:pPr>
        <w:pStyle w:val="DefaultText"/>
        <w:rPr>
          <w:rFonts w:ascii="Effra" w:hAnsi="Effra" w:cs="Effra"/>
          <w:b/>
          <w:bCs/>
          <w:sz w:val="22"/>
          <w:szCs w:val="22"/>
        </w:rPr>
      </w:pPr>
      <w:r w:rsidRPr="007830F3">
        <w:rPr>
          <w:rFonts w:ascii="Effra" w:hAnsi="Effra" w:cs="Effra"/>
          <w:b/>
          <w:bCs/>
          <w:sz w:val="22"/>
          <w:szCs w:val="22"/>
        </w:rPr>
        <w:t>Promotion and Publicity</w:t>
      </w:r>
    </w:p>
    <w:p w14:paraId="5F2C7BA7" w14:textId="77777777" w:rsidR="00503A35" w:rsidRPr="007830F3" w:rsidRDefault="00503A35" w:rsidP="00503A35">
      <w:pPr>
        <w:pStyle w:val="DefaultText"/>
        <w:rPr>
          <w:rFonts w:ascii="Effra" w:hAnsi="Effra" w:cs="Effra"/>
          <w:sz w:val="22"/>
          <w:szCs w:val="22"/>
        </w:rPr>
      </w:pPr>
      <w:r w:rsidRPr="007830F3">
        <w:rPr>
          <w:rFonts w:ascii="Effra" w:hAnsi="Effra" w:cs="Effra"/>
          <w:sz w:val="22"/>
          <w:szCs w:val="22"/>
        </w:rPr>
        <w:t xml:space="preserve">The </w:t>
      </w:r>
      <w:r w:rsidR="00742A7D" w:rsidRPr="007830F3">
        <w:rPr>
          <w:rFonts w:ascii="Effra" w:hAnsi="Effra" w:cs="Effra"/>
          <w:sz w:val="22"/>
          <w:szCs w:val="22"/>
        </w:rPr>
        <w:t>GWFF Panel</w:t>
      </w:r>
      <w:r w:rsidRPr="007830F3">
        <w:rPr>
          <w:rFonts w:ascii="Effra" w:hAnsi="Effra" w:cs="Effra"/>
          <w:sz w:val="22"/>
          <w:szCs w:val="22"/>
        </w:rPr>
        <w:t xml:space="preserve"> reserve the right to use any material submitted for publicity purposes.</w:t>
      </w:r>
    </w:p>
    <w:p w14:paraId="48908D55" w14:textId="77777777" w:rsidR="00503A35" w:rsidRPr="007830F3" w:rsidRDefault="00503A35" w:rsidP="00503A35">
      <w:pPr>
        <w:pStyle w:val="DefaultText"/>
        <w:rPr>
          <w:rFonts w:ascii="Effra" w:hAnsi="Effra" w:cs="Effra"/>
          <w:sz w:val="22"/>
          <w:szCs w:val="22"/>
        </w:rPr>
      </w:pPr>
    </w:p>
    <w:p w14:paraId="6C8AE3A5" w14:textId="77777777" w:rsidR="00503A35" w:rsidRPr="007830F3" w:rsidRDefault="00503A35" w:rsidP="00503A35">
      <w:pPr>
        <w:pStyle w:val="DefaultText"/>
        <w:rPr>
          <w:rFonts w:ascii="Effra" w:hAnsi="Effra" w:cs="Effra"/>
          <w:sz w:val="22"/>
          <w:szCs w:val="22"/>
        </w:rPr>
      </w:pPr>
      <w:r w:rsidRPr="007830F3">
        <w:rPr>
          <w:rFonts w:ascii="Effra" w:hAnsi="Effra" w:cs="Effra"/>
          <w:sz w:val="22"/>
          <w:szCs w:val="22"/>
        </w:rPr>
        <w:t xml:space="preserve">‘The </w:t>
      </w:r>
      <w:r w:rsidR="00742A7D" w:rsidRPr="007830F3">
        <w:rPr>
          <w:rFonts w:ascii="Effra" w:hAnsi="Effra" w:cs="Effra"/>
          <w:sz w:val="22"/>
          <w:szCs w:val="22"/>
        </w:rPr>
        <w:t>Galloper Wind Farm</w:t>
      </w:r>
      <w:r w:rsidRPr="007830F3">
        <w:rPr>
          <w:rFonts w:ascii="Effra" w:hAnsi="Effra" w:cs="Effra"/>
          <w:sz w:val="22"/>
          <w:szCs w:val="22"/>
        </w:rPr>
        <w:t xml:space="preserve"> Fund’ must be acknowledged on all completed projects and mentioned in all press releases and publicity material relating to projects. </w:t>
      </w:r>
    </w:p>
    <w:p w14:paraId="274C351E" w14:textId="77777777" w:rsidR="006A549A" w:rsidRPr="007830F3" w:rsidRDefault="006A549A" w:rsidP="00503A35">
      <w:pPr>
        <w:pStyle w:val="DefaultText"/>
        <w:rPr>
          <w:rFonts w:ascii="Effra" w:hAnsi="Effra" w:cs="Effra"/>
          <w:sz w:val="22"/>
          <w:szCs w:val="22"/>
        </w:rPr>
      </w:pPr>
    </w:p>
    <w:p w14:paraId="319E8343" w14:textId="6C543813" w:rsidR="006A549A" w:rsidRPr="007830F3" w:rsidRDefault="00B76957" w:rsidP="006A549A">
      <w:pPr>
        <w:pStyle w:val="DefaultText"/>
        <w:rPr>
          <w:rFonts w:ascii="Effra" w:hAnsi="Effra" w:cs="Effra"/>
          <w:sz w:val="22"/>
          <w:szCs w:val="22"/>
        </w:rPr>
      </w:pPr>
      <w:r w:rsidRPr="007830F3">
        <w:rPr>
          <w:rFonts w:ascii="Effra" w:hAnsi="Effra" w:cs="Effra"/>
          <w:sz w:val="22"/>
          <w:szCs w:val="22"/>
        </w:rPr>
        <w:t xml:space="preserve">The Galloper Wind Farm </w:t>
      </w:r>
      <w:r w:rsidR="00A35E3D" w:rsidRPr="007830F3">
        <w:rPr>
          <w:rFonts w:ascii="Effra" w:hAnsi="Effra" w:cs="Effra"/>
          <w:sz w:val="22"/>
          <w:szCs w:val="22"/>
        </w:rPr>
        <w:t xml:space="preserve">Ltd </w:t>
      </w:r>
      <w:r w:rsidRPr="007830F3">
        <w:rPr>
          <w:rFonts w:ascii="Effra" w:hAnsi="Effra" w:cs="Effra"/>
          <w:sz w:val="22"/>
          <w:szCs w:val="22"/>
        </w:rPr>
        <w:t>logo (as shown) should be used</w:t>
      </w:r>
      <w:r w:rsidR="006B4C5C" w:rsidRPr="007830F3">
        <w:rPr>
          <w:rFonts w:ascii="Effra" w:hAnsi="Effra" w:cs="Effra"/>
          <w:sz w:val="22"/>
          <w:szCs w:val="22"/>
        </w:rPr>
        <w:t xml:space="preserve"> where appropriate on materials and publicity, and is available from the </w:t>
      </w:r>
      <w:r w:rsidR="00DC1A87" w:rsidRPr="007830F3">
        <w:rPr>
          <w:rFonts w:ascii="Effra" w:hAnsi="Effra" w:cs="Effra"/>
          <w:sz w:val="22"/>
          <w:szCs w:val="22"/>
        </w:rPr>
        <w:t>National Landscape</w:t>
      </w:r>
      <w:r w:rsidR="006B4C5C" w:rsidRPr="007830F3">
        <w:rPr>
          <w:rFonts w:ascii="Effra" w:hAnsi="Effra" w:cs="Effra"/>
          <w:sz w:val="22"/>
          <w:szCs w:val="22"/>
        </w:rPr>
        <w:t xml:space="preserve"> Advisor</w:t>
      </w:r>
      <w:r w:rsidR="004E259B" w:rsidRPr="007830F3">
        <w:rPr>
          <w:rFonts w:ascii="Effra" w:hAnsi="Effra" w:cs="Effra"/>
          <w:sz w:val="22"/>
          <w:szCs w:val="22"/>
        </w:rPr>
        <w:t xml:space="preserve">, who </w:t>
      </w:r>
      <w:r w:rsidR="004E259B" w:rsidRPr="007830F3">
        <w:rPr>
          <w:rFonts w:ascii="Effra" w:hAnsi="Effra" w:cs="Effra"/>
          <w:sz w:val="22"/>
          <w:szCs w:val="22"/>
          <w:u w:val="single"/>
        </w:rPr>
        <w:t>must</w:t>
      </w:r>
      <w:r w:rsidR="004E259B" w:rsidRPr="007830F3">
        <w:rPr>
          <w:rFonts w:ascii="Effra" w:hAnsi="Effra" w:cs="Effra"/>
          <w:sz w:val="22"/>
          <w:szCs w:val="22"/>
        </w:rPr>
        <w:t xml:space="preserve"> also see and sign off its proposed use</w:t>
      </w:r>
      <w:r w:rsidRPr="007830F3">
        <w:rPr>
          <w:rFonts w:ascii="Effra" w:hAnsi="Effra" w:cs="Effra"/>
          <w:sz w:val="22"/>
          <w:szCs w:val="22"/>
        </w:rPr>
        <w:t>.</w:t>
      </w:r>
      <w:r w:rsidR="006A549A" w:rsidRPr="007830F3">
        <w:rPr>
          <w:rFonts w:ascii="Effra" w:hAnsi="Effra" w:cs="Effra"/>
          <w:sz w:val="22"/>
          <w:szCs w:val="22"/>
        </w:rPr>
        <w:t xml:space="preserve"> </w:t>
      </w:r>
    </w:p>
    <w:p w14:paraId="291E6022" w14:textId="205AA5C6" w:rsidR="001A674F" w:rsidRPr="007830F3" w:rsidRDefault="006A549A" w:rsidP="006A549A">
      <w:pPr>
        <w:pStyle w:val="DefaultText"/>
        <w:rPr>
          <w:rFonts w:ascii="Effra" w:hAnsi="Effra" w:cs="Effra"/>
          <w:iCs/>
          <w:sz w:val="22"/>
          <w:szCs w:val="22"/>
        </w:rPr>
      </w:pPr>
      <w:r w:rsidRPr="007830F3">
        <w:rPr>
          <w:rFonts w:ascii="Effra" w:hAnsi="Effra" w:cs="Effra"/>
          <w:sz w:val="22"/>
          <w:szCs w:val="22"/>
        </w:rPr>
        <w:t xml:space="preserve">Please let the </w:t>
      </w:r>
      <w:r w:rsidR="00DC1A87" w:rsidRPr="007830F3">
        <w:rPr>
          <w:rFonts w:ascii="Effra" w:hAnsi="Effra" w:cs="Effra"/>
          <w:sz w:val="22"/>
          <w:szCs w:val="22"/>
        </w:rPr>
        <w:t>National Landscape</w:t>
      </w:r>
      <w:r w:rsidRPr="007830F3">
        <w:rPr>
          <w:rFonts w:ascii="Effra" w:hAnsi="Effra" w:cs="Effra"/>
          <w:sz w:val="22"/>
          <w:szCs w:val="22"/>
        </w:rPr>
        <w:t xml:space="preserve"> Advisor see all drafts of </w:t>
      </w:r>
      <w:r w:rsidR="001A674F" w:rsidRPr="007830F3">
        <w:rPr>
          <w:rFonts w:ascii="Effra" w:hAnsi="Effra" w:cs="Effra"/>
          <w:iCs/>
          <w:sz w:val="22"/>
          <w:szCs w:val="22"/>
        </w:rPr>
        <w:t xml:space="preserve">printed promotion or use of </w:t>
      </w:r>
      <w:proofErr w:type="gramStart"/>
      <w:r w:rsidR="001A674F" w:rsidRPr="007830F3">
        <w:rPr>
          <w:rFonts w:ascii="Effra" w:hAnsi="Effra" w:cs="Effra"/>
          <w:iCs/>
          <w:sz w:val="22"/>
          <w:szCs w:val="22"/>
        </w:rPr>
        <w:t>logos, before</w:t>
      </w:r>
      <w:proofErr w:type="gramEnd"/>
      <w:r w:rsidR="001A674F" w:rsidRPr="007830F3">
        <w:rPr>
          <w:rFonts w:ascii="Effra" w:hAnsi="Effra" w:cs="Effra"/>
          <w:iCs/>
          <w:sz w:val="22"/>
          <w:szCs w:val="22"/>
        </w:rPr>
        <w:t xml:space="preserve"> anything goes to print.</w:t>
      </w:r>
      <w:r w:rsidRPr="007830F3">
        <w:rPr>
          <w:rFonts w:ascii="Effra" w:hAnsi="Effra" w:cs="Effra"/>
          <w:iCs/>
          <w:sz w:val="22"/>
          <w:szCs w:val="22"/>
        </w:rPr>
        <w:t xml:space="preserve"> </w:t>
      </w:r>
      <w:r w:rsidR="001A674F" w:rsidRPr="007830F3">
        <w:rPr>
          <w:rFonts w:ascii="Effra" w:hAnsi="Effra" w:cs="Effra"/>
          <w:iCs/>
          <w:sz w:val="22"/>
          <w:szCs w:val="22"/>
        </w:rPr>
        <w:t xml:space="preserve">This will help avoid any errors in the use of </w:t>
      </w:r>
      <w:r w:rsidRPr="007830F3">
        <w:rPr>
          <w:rFonts w:ascii="Effra" w:hAnsi="Effra" w:cs="Effra"/>
          <w:iCs/>
          <w:sz w:val="22"/>
          <w:szCs w:val="22"/>
        </w:rPr>
        <w:t>the</w:t>
      </w:r>
      <w:r w:rsidR="001A674F" w:rsidRPr="007830F3">
        <w:rPr>
          <w:rFonts w:ascii="Effra" w:hAnsi="Effra" w:cs="Effra"/>
          <w:iCs/>
          <w:sz w:val="22"/>
          <w:szCs w:val="22"/>
        </w:rPr>
        <w:t xml:space="preserve"> logo, any </w:t>
      </w:r>
      <w:proofErr w:type="gramStart"/>
      <w:r w:rsidR="001A674F" w:rsidRPr="007830F3">
        <w:rPr>
          <w:rFonts w:ascii="Effra" w:hAnsi="Effra" w:cs="Effra"/>
          <w:iCs/>
          <w:sz w:val="22"/>
          <w:szCs w:val="22"/>
        </w:rPr>
        <w:t>mis-spellings</w:t>
      </w:r>
      <w:proofErr w:type="gramEnd"/>
      <w:r w:rsidR="001A674F" w:rsidRPr="007830F3">
        <w:rPr>
          <w:rFonts w:ascii="Effra" w:hAnsi="Effra" w:cs="Effra"/>
          <w:iCs/>
          <w:sz w:val="22"/>
          <w:szCs w:val="22"/>
        </w:rPr>
        <w:t xml:space="preserve"> or incorrect ways of referring to </w:t>
      </w:r>
      <w:r w:rsidR="00A35E3D" w:rsidRPr="007830F3">
        <w:rPr>
          <w:rFonts w:ascii="Effra" w:hAnsi="Effra" w:cs="Effra"/>
          <w:sz w:val="22"/>
          <w:szCs w:val="22"/>
        </w:rPr>
        <w:t>Galloper Wind Farm Ltd</w:t>
      </w:r>
      <w:r w:rsidR="000D7EBD" w:rsidRPr="007830F3">
        <w:rPr>
          <w:rFonts w:ascii="Effra" w:hAnsi="Effra" w:cs="Effra"/>
          <w:sz w:val="22"/>
          <w:szCs w:val="22"/>
        </w:rPr>
        <w:t>.</w:t>
      </w:r>
      <w:r w:rsidR="00A35E3D" w:rsidRPr="007830F3">
        <w:rPr>
          <w:rFonts w:ascii="Effra" w:hAnsi="Effra" w:cs="Effra"/>
          <w:sz w:val="22"/>
          <w:szCs w:val="22"/>
        </w:rPr>
        <w:t xml:space="preserve"> or to </w:t>
      </w:r>
      <w:r w:rsidR="001A674F" w:rsidRPr="007830F3">
        <w:rPr>
          <w:rFonts w:ascii="Effra" w:hAnsi="Effra" w:cs="Effra"/>
          <w:iCs/>
          <w:sz w:val="22"/>
          <w:szCs w:val="22"/>
        </w:rPr>
        <w:t xml:space="preserve">the </w:t>
      </w:r>
      <w:r w:rsidR="00DC1A87" w:rsidRPr="007830F3">
        <w:rPr>
          <w:rFonts w:ascii="Effra" w:hAnsi="Effra" w:cs="Effra"/>
          <w:iCs/>
          <w:sz w:val="22"/>
          <w:szCs w:val="22"/>
        </w:rPr>
        <w:t>National Landscape</w:t>
      </w:r>
      <w:r w:rsidR="001A674F" w:rsidRPr="007830F3">
        <w:rPr>
          <w:rFonts w:ascii="Effra" w:hAnsi="Effra" w:cs="Effra"/>
          <w:iCs/>
          <w:sz w:val="22"/>
          <w:szCs w:val="22"/>
        </w:rPr>
        <w:t xml:space="preserve"> and other co-</w:t>
      </w:r>
      <w:proofErr w:type="spellStart"/>
      <w:r w:rsidR="001A674F" w:rsidRPr="007830F3">
        <w:rPr>
          <w:rFonts w:ascii="Effra" w:hAnsi="Effra" w:cs="Effra"/>
          <w:iCs/>
          <w:sz w:val="22"/>
          <w:szCs w:val="22"/>
        </w:rPr>
        <w:t>funders</w:t>
      </w:r>
      <w:proofErr w:type="spellEnd"/>
      <w:r w:rsidR="001A674F" w:rsidRPr="007830F3">
        <w:rPr>
          <w:rFonts w:ascii="Effra" w:hAnsi="Effra" w:cs="Effra"/>
          <w:iCs/>
          <w:sz w:val="22"/>
          <w:szCs w:val="22"/>
        </w:rPr>
        <w:t>.</w:t>
      </w:r>
    </w:p>
    <w:p w14:paraId="5697DCF0" w14:textId="1B03CDD0" w:rsidR="000D7EBD" w:rsidRPr="007830F3" w:rsidRDefault="000D7EBD" w:rsidP="006A549A">
      <w:pPr>
        <w:pStyle w:val="DefaultText"/>
        <w:rPr>
          <w:rFonts w:ascii="Effra" w:hAnsi="Effra" w:cs="Effra"/>
          <w:iCs/>
          <w:sz w:val="22"/>
          <w:szCs w:val="22"/>
        </w:rPr>
      </w:pPr>
    </w:p>
    <w:p w14:paraId="7BFB6A3E" w14:textId="51A7E4DC" w:rsidR="000D7EBD" w:rsidRPr="007830F3" w:rsidRDefault="000D7EBD" w:rsidP="006A549A">
      <w:pPr>
        <w:pStyle w:val="DefaultText"/>
        <w:rPr>
          <w:rFonts w:ascii="Effra" w:hAnsi="Effra" w:cs="Effra"/>
          <w:iCs/>
          <w:sz w:val="22"/>
          <w:szCs w:val="22"/>
        </w:rPr>
      </w:pPr>
      <w:r w:rsidRPr="007830F3">
        <w:rPr>
          <w:rFonts w:ascii="Effra" w:hAnsi="Effra" w:cs="Effra"/>
          <w:iCs/>
          <w:sz w:val="22"/>
          <w:szCs w:val="22"/>
        </w:rPr>
        <w:t xml:space="preserve">For further guidance on publicity requirements and support available from the </w:t>
      </w:r>
      <w:r w:rsidR="00DC1A87" w:rsidRPr="007830F3">
        <w:rPr>
          <w:rFonts w:ascii="Effra" w:hAnsi="Effra" w:cs="Effra"/>
          <w:iCs/>
          <w:sz w:val="22"/>
          <w:szCs w:val="22"/>
        </w:rPr>
        <w:t>National Landscape</w:t>
      </w:r>
      <w:r w:rsidRPr="007830F3">
        <w:rPr>
          <w:rFonts w:ascii="Effra" w:hAnsi="Effra" w:cs="Effra"/>
          <w:iCs/>
          <w:sz w:val="22"/>
          <w:szCs w:val="22"/>
        </w:rPr>
        <w:t xml:space="preserve"> Team please see ‘Publicity Guidance for Grant Funded Projects’ produced in 2021.  </w:t>
      </w:r>
    </w:p>
    <w:p w14:paraId="0D5AB413" w14:textId="77777777" w:rsidR="001A674F" w:rsidRPr="007830F3" w:rsidRDefault="001A674F" w:rsidP="00503A35">
      <w:pPr>
        <w:pStyle w:val="DefaultText"/>
        <w:rPr>
          <w:rFonts w:ascii="Effra" w:hAnsi="Effra" w:cs="Effra"/>
          <w:sz w:val="22"/>
          <w:szCs w:val="22"/>
        </w:rPr>
      </w:pPr>
    </w:p>
    <w:p w14:paraId="7C4E7A4C" w14:textId="609EAC64" w:rsidR="00503A35" w:rsidRPr="007830F3" w:rsidRDefault="00503A35" w:rsidP="00503A35">
      <w:pPr>
        <w:pStyle w:val="BodyTextIndent"/>
        <w:ind w:left="0" w:firstLine="0"/>
        <w:rPr>
          <w:rFonts w:ascii="Effra" w:hAnsi="Effra" w:cs="Effra"/>
          <w:b/>
          <w:szCs w:val="22"/>
        </w:rPr>
      </w:pPr>
      <w:r w:rsidRPr="007830F3">
        <w:rPr>
          <w:rFonts w:ascii="Effra" w:hAnsi="Effra" w:cs="Effra"/>
          <w:b/>
          <w:szCs w:val="22"/>
        </w:rPr>
        <w:t>Application Forms</w:t>
      </w:r>
    </w:p>
    <w:p w14:paraId="69B6AD1E" w14:textId="64C84585" w:rsidR="00503A35" w:rsidRPr="007830F3" w:rsidRDefault="00503A35" w:rsidP="00503A35">
      <w:pPr>
        <w:pStyle w:val="BodyTextIndent"/>
        <w:ind w:left="0" w:firstLine="0"/>
        <w:rPr>
          <w:rFonts w:ascii="Effra" w:hAnsi="Effra" w:cs="Effra"/>
          <w:szCs w:val="22"/>
        </w:rPr>
      </w:pPr>
      <w:r w:rsidRPr="007830F3">
        <w:rPr>
          <w:rFonts w:ascii="Effra" w:hAnsi="Effra" w:cs="Effra"/>
          <w:szCs w:val="22"/>
        </w:rPr>
        <w:t xml:space="preserve">Completed applications (preferably typed, or if not, clearly written in dark ink) should be submitted on the </w:t>
      </w:r>
      <w:r w:rsidR="00742A7D" w:rsidRPr="007830F3">
        <w:rPr>
          <w:rFonts w:ascii="Effra" w:hAnsi="Effra" w:cs="Effra"/>
          <w:szCs w:val="22"/>
        </w:rPr>
        <w:t>GWFF</w:t>
      </w:r>
      <w:r w:rsidRPr="007830F3">
        <w:rPr>
          <w:rFonts w:ascii="Effra" w:hAnsi="Effra" w:cs="Effra"/>
          <w:szCs w:val="22"/>
        </w:rPr>
        <w:t xml:space="preserve"> application form </w:t>
      </w:r>
      <w:r w:rsidRPr="007830F3">
        <w:rPr>
          <w:rFonts w:ascii="Effra" w:hAnsi="Effra" w:cs="Effra"/>
          <w:b/>
          <w:szCs w:val="22"/>
          <w:u w:val="single"/>
        </w:rPr>
        <w:t xml:space="preserve">by </w:t>
      </w:r>
      <w:r w:rsidR="00DC1A87" w:rsidRPr="007830F3">
        <w:rPr>
          <w:rFonts w:ascii="Effra" w:hAnsi="Effra" w:cs="Effra"/>
          <w:b/>
          <w:szCs w:val="22"/>
          <w:u w:val="single"/>
        </w:rPr>
        <w:t>23</w:t>
      </w:r>
      <w:r w:rsidR="00DC1A87" w:rsidRPr="007830F3">
        <w:rPr>
          <w:rFonts w:ascii="Effra" w:hAnsi="Effra" w:cs="Effra"/>
          <w:b/>
          <w:szCs w:val="22"/>
          <w:u w:val="single"/>
          <w:vertAlign w:val="superscript"/>
        </w:rPr>
        <w:t>rd</w:t>
      </w:r>
      <w:r w:rsidR="00DC1A87" w:rsidRPr="007830F3">
        <w:rPr>
          <w:rFonts w:ascii="Effra" w:hAnsi="Effra" w:cs="Effra"/>
          <w:b/>
          <w:szCs w:val="22"/>
          <w:u w:val="single"/>
        </w:rPr>
        <w:t xml:space="preserve"> </w:t>
      </w:r>
      <w:r w:rsidR="00380A5F" w:rsidRPr="007830F3">
        <w:rPr>
          <w:rFonts w:ascii="Effra" w:hAnsi="Effra" w:cs="Effra"/>
          <w:b/>
          <w:szCs w:val="22"/>
          <w:u w:val="single"/>
        </w:rPr>
        <w:t>February 202</w:t>
      </w:r>
      <w:r w:rsidR="00DC1A87" w:rsidRPr="007830F3">
        <w:rPr>
          <w:rFonts w:ascii="Effra" w:hAnsi="Effra" w:cs="Effra"/>
          <w:b/>
          <w:szCs w:val="22"/>
          <w:u w:val="single"/>
        </w:rPr>
        <w:t>4</w:t>
      </w:r>
      <w:r w:rsidR="00380A5F" w:rsidRPr="007830F3">
        <w:rPr>
          <w:rFonts w:ascii="Effra" w:hAnsi="Effra" w:cs="Effra"/>
          <w:b/>
          <w:szCs w:val="22"/>
          <w:u w:val="single"/>
        </w:rPr>
        <w:t xml:space="preserve">, </w:t>
      </w:r>
      <w:r w:rsidR="00DC1A87" w:rsidRPr="007830F3">
        <w:rPr>
          <w:rFonts w:ascii="Effra" w:hAnsi="Effra" w:cs="Effra"/>
          <w:b/>
          <w:szCs w:val="22"/>
          <w:u w:val="single"/>
        </w:rPr>
        <w:t>23</w:t>
      </w:r>
      <w:r w:rsidR="00380A5F" w:rsidRPr="007830F3">
        <w:rPr>
          <w:rFonts w:ascii="Effra" w:hAnsi="Effra" w:cs="Effra"/>
          <w:b/>
          <w:szCs w:val="22"/>
          <w:u w:val="single"/>
        </w:rPr>
        <w:t xml:space="preserve">:59 </w:t>
      </w:r>
      <w:r w:rsidRPr="007830F3">
        <w:rPr>
          <w:rFonts w:ascii="Effra" w:hAnsi="Effra" w:cs="Effra"/>
          <w:szCs w:val="22"/>
        </w:rPr>
        <w:t>to:</w:t>
      </w:r>
    </w:p>
    <w:p w14:paraId="7D816332" w14:textId="77777777" w:rsidR="00CA1D05" w:rsidRPr="007830F3" w:rsidRDefault="00CA1D05" w:rsidP="00CA1D05">
      <w:pPr>
        <w:pStyle w:val="BodyTextIndent"/>
        <w:ind w:left="0" w:firstLine="0"/>
        <w:rPr>
          <w:rFonts w:ascii="Effra" w:hAnsi="Effra" w:cs="Effra"/>
          <w:b/>
          <w:szCs w:val="22"/>
        </w:rPr>
      </w:pPr>
    </w:p>
    <w:p w14:paraId="69196744" w14:textId="3C940B35" w:rsidR="00CA1D05" w:rsidRPr="007830F3" w:rsidRDefault="00CA1D05" w:rsidP="00CA1D05">
      <w:pPr>
        <w:pStyle w:val="BodyTextIndent"/>
        <w:ind w:left="0" w:firstLine="0"/>
        <w:rPr>
          <w:rFonts w:ascii="Effra" w:hAnsi="Effra" w:cs="Effra"/>
          <w:szCs w:val="22"/>
        </w:rPr>
      </w:pPr>
      <w:r w:rsidRPr="007830F3">
        <w:rPr>
          <w:rFonts w:ascii="Effra" w:hAnsi="Effra" w:cs="Effra"/>
          <w:szCs w:val="22"/>
        </w:rPr>
        <w:t xml:space="preserve">Email: </w:t>
      </w:r>
      <w:hyperlink r:id="rId11" w:history="1">
        <w:r w:rsidR="00DC1A87" w:rsidRPr="007830F3">
          <w:rPr>
            <w:rStyle w:val="Hyperlink"/>
            <w:rFonts w:ascii="Effra" w:hAnsi="Effra" w:cs="Effra"/>
            <w:szCs w:val="22"/>
          </w:rPr>
          <w:t>grants@suffolkandessex-nl.org.uk</w:t>
        </w:r>
      </w:hyperlink>
    </w:p>
    <w:p w14:paraId="201C4D50" w14:textId="0E9B77CB" w:rsidR="00503A35" w:rsidRPr="007830F3" w:rsidRDefault="00503A35" w:rsidP="00503A35">
      <w:pPr>
        <w:rPr>
          <w:rFonts w:ascii="Effra" w:hAnsi="Effra" w:cs="Effra"/>
          <w:b/>
          <w:szCs w:val="22"/>
        </w:rPr>
      </w:pPr>
    </w:p>
    <w:p w14:paraId="78CEC1BD" w14:textId="7215AA18" w:rsidR="00503A35" w:rsidRPr="007830F3" w:rsidRDefault="00DC1A87" w:rsidP="00503A35">
      <w:pPr>
        <w:rPr>
          <w:rFonts w:ascii="Effra" w:hAnsi="Effra" w:cs="Effra"/>
          <w:szCs w:val="22"/>
        </w:rPr>
      </w:pPr>
      <w:r w:rsidRPr="007830F3">
        <w:rPr>
          <w:rFonts w:ascii="Effra" w:hAnsi="Effra" w:cs="Effra"/>
          <w:szCs w:val="22"/>
        </w:rPr>
        <w:t>National Landscape</w:t>
      </w:r>
      <w:r w:rsidR="00503A35" w:rsidRPr="007830F3">
        <w:rPr>
          <w:rFonts w:ascii="Effra" w:hAnsi="Effra" w:cs="Effra"/>
          <w:szCs w:val="22"/>
        </w:rPr>
        <w:t xml:space="preserve"> </w:t>
      </w:r>
      <w:r w:rsidR="005F62C9" w:rsidRPr="007830F3">
        <w:rPr>
          <w:rFonts w:ascii="Effra" w:hAnsi="Effra" w:cs="Effra"/>
          <w:szCs w:val="22"/>
        </w:rPr>
        <w:t>Grants</w:t>
      </w:r>
      <w:r w:rsidR="00503A35" w:rsidRPr="007830F3">
        <w:rPr>
          <w:rFonts w:ascii="Effra" w:hAnsi="Effra" w:cs="Effra"/>
          <w:szCs w:val="22"/>
        </w:rPr>
        <w:t xml:space="preserve"> Officer </w:t>
      </w:r>
    </w:p>
    <w:p w14:paraId="2EEB5B09" w14:textId="77777777" w:rsidR="00503A35" w:rsidRPr="007830F3" w:rsidRDefault="00742A7D" w:rsidP="00503A35">
      <w:pPr>
        <w:tabs>
          <w:tab w:val="left" w:pos="3465"/>
          <w:tab w:val="left" w:pos="4620"/>
        </w:tabs>
        <w:rPr>
          <w:rFonts w:ascii="Effra" w:hAnsi="Effra" w:cs="Effra"/>
          <w:szCs w:val="22"/>
        </w:rPr>
      </w:pPr>
      <w:r w:rsidRPr="007830F3">
        <w:rPr>
          <w:rFonts w:ascii="Effra" w:hAnsi="Effra" w:cs="Effra"/>
          <w:szCs w:val="22"/>
        </w:rPr>
        <w:t>Galloper Wind Farm</w:t>
      </w:r>
      <w:r w:rsidR="00503A35" w:rsidRPr="007830F3">
        <w:rPr>
          <w:rFonts w:ascii="Effra" w:hAnsi="Effra" w:cs="Effra"/>
          <w:szCs w:val="22"/>
        </w:rPr>
        <w:t xml:space="preserve"> Fund </w:t>
      </w:r>
    </w:p>
    <w:p w14:paraId="012FEFCC" w14:textId="77777777" w:rsidR="00DC1A87" w:rsidRPr="007830F3" w:rsidRDefault="00503A35" w:rsidP="000E2DEC">
      <w:pPr>
        <w:tabs>
          <w:tab w:val="left" w:pos="3465"/>
          <w:tab w:val="left" w:pos="4620"/>
        </w:tabs>
        <w:rPr>
          <w:rFonts w:ascii="Effra" w:hAnsi="Effra" w:cs="Effra"/>
          <w:szCs w:val="22"/>
        </w:rPr>
      </w:pPr>
      <w:r w:rsidRPr="007830F3">
        <w:rPr>
          <w:rFonts w:ascii="Effra" w:hAnsi="Effra" w:cs="Effra"/>
          <w:szCs w:val="22"/>
        </w:rPr>
        <w:t xml:space="preserve">c/o </w:t>
      </w:r>
      <w:r w:rsidR="00DC1A87" w:rsidRPr="007830F3">
        <w:rPr>
          <w:rFonts w:ascii="Effra" w:hAnsi="Effra" w:cs="Effra"/>
          <w:szCs w:val="22"/>
        </w:rPr>
        <w:t>Suffolk &amp; Essex Coast &amp; Heaths National Landscape</w:t>
      </w:r>
    </w:p>
    <w:p w14:paraId="74D169F0" w14:textId="77777777" w:rsidR="007830F3" w:rsidRDefault="00DC1A87" w:rsidP="000E2DEC">
      <w:pPr>
        <w:tabs>
          <w:tab w:val="left" w:pos="3465"/>
          <w:tab w:val="left" w:pos="4620"/>
        </w:tabs>
        <w:rPr>
          <w:rFonts w:ascii="Effra" w:hAnsi="Effra" w:cs="Effra"/>
          <w:szCs w:val="22"/>
        </w:rPr>
      </w:pPr>
      <w:r w:rsidRPr="007830F3">
        <w:rPr>
          <w:rFonts w:ascii="Effra" w:hAnsi="Effra" w:cs="Effra"/>
          <w:szCs w:val="22"/>
        </w:rPr>
        <w:t>National Landscape</w:t>
      </w:r>
      <w:r w:rsidR="000E2DEC" w:rsidRPr="007830F3">
        <w:rPr>
          <w:rFonts w:ascii="Effra" w:hAnsi="Effra" w:cs="Effra"/>
          <w:szCs w:val="22"/>
        </w:rPr>
        <w:t xml:space="preserve"> Office</w:t>
      </w:r>
    </w:p>
    <w:p w14:paraId="78496391" w14:textId="6F002D29" w:rsidR="00CA1D05" w:rsidRPr="007830F3" w:rsidRDefault="000E2DEC" w:rsidP="000E2DEC">
      <w:pPr>
        <w:tabs>
          <w:tab w:val="left" w:pos="3465"/>
          <w:tab w:val="left" w:pos="4620"/>
        </w:tabs>
        <w:rPr>
          <w:rFonts w:ascii="Effra" w:hAnsi="Effra" w:cs="Effra"/>
          <w:szCs w:val="22"/>
        </w:rPr>
      </w:pPr>
      <w:r w:rsidRPr="007830F3">
        <w:rPr>
          <w:rFonts w:ascii="Effra" w:hAnsi="Effra" w:cs="Effra"/>
          <w:szCs w:val="22"/>
        </w:rPr>
        <w:t xml:space="preserve">Saxon House, </w:t>
      </w:r>
      <w:r w:rsidR="00DC1A87" w:rsidRPr="007830F3">
        <w:rPr>
          <w:rFonts w:ascii="Effra" w:hAnsi="Effra" w:cs="Effra"/>
          <w:szCs w:val="22"/>
        </w:rPr>
        <w:t xml:space="preserve">1 Whittle Road, </w:t>
      </w:r>
      <w:r w:rsidRPr="007830F3">
        <w:rPr>
          <w:rFonts w:ascii="Effra" w:hAnsi="Effra" w:cs="Effra"/>
          <w:szCs w:val="22"/>
        </w:rPr>
        <w:t xml:space="preserve">Hadleigh Road Industrial Estate, Ipswich IP2 </w:t>
      </w:r>
      <w:proofErr w:type="gramStart"/>
      <w:r w:rsidRPr="007830F3">
        <w:rPr>
          <w:rFonts w:ascii="Effra" w:hAnsi="Effra" w:cs="Effra"/>
          <w:szCs w:val="22"/>
        </w:rPr>
        <w:t>0UF</w:t>
      </w:r>
      <w:proofErr w:type="gramEnd"/>
      <w:r w:rsidR="00503A35" w:rsidRPr="007830F3">
        <w:rPr>
          <w:rFonts w:ascii="Effra" w:hAnsi="Effra" w:cs="Effra"/>
          <w:szCs w:val="22"/>
        </w:rPr>
        <w:tab/>
      </w:r>
      <w:r w:rsidR="00503A35" w:rsidRPr="007830F3">
        <w:rPr>
          <w:rFonts w:ascii="Effra" w:hAnsi="Effra" w:cs="Effra"/>
          <w:szCs w:val="22"/>
        </w:rPr>
        <w:tab/>
      </w:r>
    </w:p>
    <w:p w14:paraId="125D280E" w14:textId="62307BE3" w:rsidR="00B76957" w:rsidRPr="007830F3" w:rsidRDefault="00742A7D" w:rsidP="00DC21CA">
      <w:pPr>
        <w:pStyle w:val="BodyTextIndent"/>
        <w:ind w:left="0" w:firstLine="0"/>
        <w:rPr>
          <w:rFonts w:ascii="Effra" w:hAnsi="Effra" w:cs="Effra"/>
          <w:szCs w:val="22"/>
        </w:rPr>
      </w:pPr>
      <w:r w:rsidRPr="007830F3">
        <w:rPr>
          <w:rFonts w:ascii="Effra" w:hAnsi="Effra" w:cs="Effra"/>
          <w:szCs w:val="22"/>
        </w:rPr>
        <w:t>Tel</w:t>
      </w:r>
      <w:r w:rsidR="00503A35" w:rsidRPr="007830F3">
        <w:rPr>
          <w:rFonts w:ascii="Effra" w:hAnsi="Effra" w:cs="Effra"/>
          <w:szCs w:val="22"/>
        </w:rPr>
        <w:t xml:space="preserve">: 01394 </w:t>
      </w:r>
      <w:r w:rsidRPr="007830F3">
        <w:rPr>
          <w:rFonts w:ascii="Effra" w:hAnsi="Effra" w:cs="Effra"/>
          <w:szCs w:val="22"/>
        </w:rPr>
        <w:t>445225</w:t>
      </w:r>
    </w:p>
    <w:p w14:paraId="1AD668B8" w14:textId="77777777" w:rsidR="00B76957" w:rsidRPr="007830F3" w:rsidRDefault="00B76957" w:rsidP="00742A7D">
      <w:pPr>
        <w:pStyle w:val="BodyTextIndent"/>
        <w:rPr>
          <w:rFonts w:ascii="Effra" w:hAnsi="Effra" w:cs="Effra"/>
          <w:szCs w:val="22"/>
        </w:rPr>
      </w:pPr>
    </w:p>
    <w:p w14:paraId="2E7C2732" w14:textId="77777777" w:rsidR="00A578EF" w:rsidRPr="007830F3" w:rsidRDefault="00A578EF" w:rsidP="00742A7D">
      <w:pPr>
        <w:pStyle w:val="BodyTextIndent"/>
        <w:rPr>
          <w:rFonts w:ascii="Effra" w:hAnsi="Effra" w:cs="Effra"/>
          <w:szCs w:val="22"/>
        </w:rPr>
      </w:pPr>
    </w:p>
    <w:p w14:paraId="6BF88686" w14:textId="334B134F" w:rsidR="00F934E2" w:rsidRPr="007830F3" w:rsidRDefault="00DC21CA" w:rsidP="00742A7D">
      <w:pPr>
        <w:pStyle w:val="BodyTextIndent"/>
        <w:rPr>
          <w:rFonts w:ascii="Effra" w:hAnsi="Effra" w:cs="Effra"/>
          <w:sz w:val="16"/>
          <w:szCs w:val="16"/>
        </w:rPr>
      </w:pPr>
      <w:r w:rsidRPr="007830F3">
        <w:rPr>
          <w:rFonts w:ascii="Effra" w:hAnsi="Effra" w:cs="Effra"/>
          <w:sz w:val="16"/>
          <w:szCs w:val="16"/>
        </w:rPr>
        <w:t>OL Jan 2024</w:t>
      </w:r>
      <w:r w:rsidR="0016767E" w:rsidRPr="007830F3">
        <w:rPr>
          <w:rFonts w:ascii="Effra" w:hAnsi="Effra" w:cs="Effra"/>
          <w:snapToGrid w:val="0"/>
          <w:color w:val="000000"/>
          <w:w w:val="0"/>
          <w:sz w:val="16"/>
          <w:szCs w:val="16"/>
          <w:u w:color="000000"/>
          <w:bdr w:val="none" w:sz="0" w:space="0" w:color="000000"/>
          <w:shd w:val="clear" w:color="000000" w:fill="000000"/>
          <w:lang w:val="x-none" w:eastAsia="x-none" w:bidi="x-none"/>
        </w:rPr>
        <w:t xml:space="preserve"> </w:t>
      </w:r>
    </w:p>
    <w:sectPr w:rsidR="00F934E2" w:rsidRPr="007830F3" w:rsidSect="007830F3">
      <w:footerReference w:type="even" r:id="rId12"/>
      <w:footerReference w:type="default" r:id="rId13"/>
      <w:pgSz w:w="11909" w:h="16834" w:code="9"/>
      <w:pgMar w:top="1247" w:right="1077" w:bottom="1134" w:left="1134"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1741" w14:textId="77777777" w:rsidR="004961B5" w:rsidRDefault="004961B5">
      <w:r>
        <w:separator/>
      </w:r>
    </w:p>
  </w:endnote>
  <w:endnote w:type="continuationSeparator" w:id="0">
    <w:p w14:paraId="303C2B35" w14:textId="77777777" w:rsidR="004961B5" w:rsidRDefault="0049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Effra">
    <w:panose1 w:val="020B0503020203020204"/>
    <w:charset w:val="00"/>
    <w:family w:val="swiss"/>
    <w:pitch w:val="variable"/>
    <w:sig w:usb0="A00022EF" w:usb1="C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A0B1" w14:textId="77777777" w:rsidR="00665B68" w:rsidRDefault="00665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6A0E2" w14:textId="77777777" w:rsidR="00665B68" w:rsidRDefault="0066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33323967"/>
      <w:docPartObj>
        <w:docPartGallery w:val="Page Numbers (Bottom of Page)"/>
        <w:docPartUnique/>
      </w:docPartObj>
    </w:sdtPr>
    <w:sdtContent>
      <w:sdt>
        <w:sdtPr>
          <w:rPr>
            <w:sz w:val="20"/>
          </w:rPr>
          <w:id w:val="-1705238520"/>
          <w:docPartObj>
            <w:docPartGallery w:val="Page Numbers (Top of Page)"/>
            <w:docPartUnique/>
          </w:docPartObj>
        </w:sdtPr>
        <w:sdtContent>
          <w:p w14:paraId="243E19BA" w14:textId="23FB6BAB" w:rsidR="007830F3" w:rsidRPr="007830F3" w:rsidRDefault="007830F3" w:rsidP="007830F3">
            <w:pPr>
              <w:rPr>
                <w:rFonts w:ascii="Effra" w:hAnsi="Effra" w:cs="Effra"/>
                <w:b/>
                <w:sz w:val="20"/>
              </w:rPr>
            </w:pPr>
            <w:r w:rsidRPr="007830F3">
              <w:rPr>
                <w:rFonts w:ascii="Effra" w:hAnsi="Effra" w:cs="Effra"/>
                <w:b/>
                <w:sz w:val="20"/>
              </w:rPr>
              <w:t>Funding Criteria and Guidance Notes for Applicants 2024-2025</w:t>
            </w:r>
            <w:r w:rsidRPr="007830F3">
              <w:rPr>
                <w:rFonts w:ascii="Effra" w:hAnsi="Effra" w:cs="Effra"/>
                <w:b/>
                <w:sz w:val="20"/>
              </w:rPr>
              <w:tab/>
            </w:r>
            <w:r w:rsidRPr="007830F3">
              <w:rPr>
                <w:rFonts w:ascii="Effra" w:hAnsi="Effra" w:cs="Effra"/>
                <w:b/>
                <w:sz w:val="20"/>
              </w:rPr>
              <w:tab/>
            </w:r>
            <w:r w:rsidRPr="007830F3">
              <w:rPr>
                <w:rFonts w:ascii="Effra" w:hAnsi="Effra" w:cs="Effra"/>
                <w:b/>
                <w:sz w:val="20"/>
              </w:rPr>
              <w:tab/>
              <w:t xml:space="preserve">                 </w:t>
            </w:r>
            <w:r w:rsidRPr="007830F3">
              <w:rPr>
                <w:sz w:val="20"/>
              </w:rPr>
              <w:t xml:space="preserve">Page </w:t>
            </w:r>
            <w:r w:rsidRPr="007830F3">
              <w:rPr>
                <w:b/>
                <w:bCs/>
                <w:sz w:val="20"/>
              </w:rPr>
              <w:fldChar w:fldCharType="begin"/>
            </w:r>
            <w:r w:rsidRPr="007830F3">
              <w:rPr>
                <w:b/>
                <w:bCs/>
                <w:sz w:val="20"/>
              </w:rPr>
              <w:instrText xml:space="preserve"> PAGE </w:instrText>
            </w:r>
            <w:r w:rsidRPr="007830F3">
              <w:rPr>
                <w:b/>
                <w:bCs/>
                <w:sz w:val="20"/>
              </w:rPr>
              <w:fldChar w:fldCharType="separate"/>
            </w:r>
            <w:r w:rsidRPr="007830F3">
              <w:rPr>
                <w:b/>
                <w:bCs/>
                <w:noProof/>
                <w:sz w:val="20"/>
              </w:rPr>
              <w:t>2</w:t>
            </w:r>
            <w:r w:rsidRPr="007830F3">
              <w:rPr>
                <w:b/>
                <w:bCs/>
                <w:sz w:val="20"/>
              </w:rPr>
              <w:fldChar w:fldCharType="end"/>
            </w:r>
            <w:r w:rsidRPr="007830F3">
              <w:rPr>
                <w:sz w:val="20"/>
              </w:rPr>
              <w:t xml:space="preserve"> of </w:t>
            </w:r>
            <w:r w:rsidRPr="007830F3">
              <w:rPr>
                <w:b/>
                <w:bCs/>
                <w:sz w:val="20"/>
              </w:rPr>
              <w:fldChar w:fldCharType="begin"/>
            </w:r>
            <w:r w:rsidRPr="007830F3">
              <w:rPr>
                <w:b/>
                <w:bCs/>
                <w:sz w:val="20"/>
              </w:rPr>
              <w:instrText xml:space="preserve"> NUMPAGES  </w:instrText>
            </w:r>
            <w:r w:rsidRPr="007830F3">
              <w:rPr>
                <w:b/>
                <w:bCs/>
                <w:sz w:val="20"/>
              </w:rPr>
              <w:fldChar w:fldCharType="separate"/>
            </w:r>
            <w:r w:rsidRPr="007830F3">
              <w:rPr>
                <w:b/>
                <w:bCs/>
                <w:noProof/>
                <w:sz w:val="20"/>
              </w:rPr>
              <w:t>2</w:t>
            </w:r>
            <w:r w:rsidRPr="007830F3">
              <w:rPr>
                <w:b/>
                <w:bCs/>
                <w:sz w:val="20"/>
              </w:rPr>
              <w:fldChar w:fldCharType="end"/>
            </w:r>
          </w:p>
        </w:sdtContent>
      </w:sdt>
    </w:sdtContent>
  </w:sdt>
  <w:p w14:paraId="602AC4E9" w14:textId="77777777" w:rsidR="00665B68" w:rsidRDefault="00665B68">
    <w:pPr>
      <w:pStyle w:val="Footer"/>
      <w:ind w:right="360"/>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3DDB" w14:textId="77777777" w:rsidR="004961B5" w:rsidRDefault="004961B5">
      <w:r>
        <w:separator/>
      </w:r>
    </w:p>
  </w:footnote>
  <w:footnote w:type="continuationSeparator" w:id="0">
    <w:p w14:paraId="5DBA8552" w14:textId="77777777" w:rsidR="004961B5" w:rsidRDefault="0049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728"/>
    <w:multiLevelType w:val="hybridMultilevel"/>
    <w:tmpl w:val="1A2E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6C6AAB"/>
    <w:multiLevelType w:val="hybridMultilevel"/>
    <w:tmpl w:val="B4281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24DD7"/>
    <w:multiLevelType w:val="hybridMultilevel"/>
    <w:tmpl w:val="0406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0E408A"/>
    <w:multiLevelType w:val="hybridMultilevel"/>
    <w:tmpl w:val="763409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7F0213"/>
    <w:multiLevelType w:val="hybridMultilevel"/>
    <w:tmpl w:val="7F66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23ECA"/>
    <w:multiLevelType w:val="multilevel"/>
    <w:tmpl w:val="28162394"/>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3F7F3D"/>
    <w:multiLevelType w:val="hybridMultilevel"/>
    <w:tmpl w:val="54E2E6F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F3975F8"/>
    <w:multiLevelType w:val="multilevel"/>
    <w:tmpl w:val="110EB65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FF07B5F"/>
    <w:multiLevelType w:val="hybridMultilevel"/>
    <w:tmpl w:val="679ADA3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4B85D73"/>
    <w:multiLevelType w:val="hybridMultilevel"/>
    <w:tmpl w:val="C2AA9E1E"/>
    <w:lvl w:ilvl="0" w:tplc="4F04DCBE">
      <w:start w:val="1"/>
      <w:numFmt w:val="bullet"/>
      <w:lvlText w:val=""/>
      <w:lvlJc w:val="left"/>
      <w:pPr>
        <w:tabs>
          <w:tab w:val="num" w:pos="1418"/>
        </w:tabs>
        <w:ind w:left="1418" w:hanging="397"/>
      </w:pPr>
      <w:rPr>
        <w:rFonts w:ascii="Symbol" w:hAnsi="Symbol" w:hint="default"/>
      </w:rPr>
    </w:lvl>
    <w:lvl w:ilvl="1" w:tplc="0240A644" w:tentative="1">
      <w:start w:val="1"/>
      <w:numFmt w:val="bullet"/>
      <w:lvlText w:val="o"/>
      <w:lvlJc w:val="left"/>
      <w:pPr>
        <w:tabs>
          <w:tab w:val="num" w:pos="1440"/>
        </w:tabs>
        <w:ind w:left="1440" w:hanging="360"/>
      </w:pPr>
      <w:rPr>
        <w:rFonts w:ascii="Courier New" w:hAnsi="Courier New" w:hint="default"/>
      </w:rPr>
    </w:lvl>
    <w:lvl w:ilvl="2" w:tplc="2092FE1A">
      <w:start w:val="1"/>
      <w:numFmt w:val="bullet"/>
      <w:lvlText w:val=""/>
      <w:lvlJc w:val="left"/>
      <w:pPr>
        <w:tabs>
          <w:tab w:val="num" w:pos="2160"/>
        </w:tabs>
        <w:ind w:left="2160" w:hanging="360"/>
      </w:pPr>
      <w:rPr>
        <w:rFonts w:ascii="Wingdings" w:hAnsi="Wingdings" w:hint="default"/>
      </w:rPr>
    </w:lvl>
    <w:lvl w:ilvl="3" w:tplc="EC285C5C" w:tentative="1">
      <w:start w:val="1"/>
      <w:numFmt w:val="bullet"/>
      <w:lvlText w:val=""/>
      <w:lvlJc w:val="left"/>
      <w:pPr>
        <w:tabs>
          <w:tab w:val="num" w:pos="2880"/>
        </w:tabs>
        <w:ind w:left="2880" w:hanging="360"/>
      </w:pPr>
      <w:rPr>
        <w:rFonts w:ascii="Symbol" w:hAnsi="Symbol" w:hint="default"/>
      </w:rPr>
    </w:lvl>
    <w:lvl w:ilvl="4" w:tplc="AB429398" w:tentative="1">
      <w:start w:val="1"/>
      <w:numFmt w:val="bullet"/>
      <w:lvlText w:val="o"/>
      <w:lvlJc w:val="left"/>
      <w:pPr>
        <w:tabs>
          <w:tab w:val="num" w:pos="3600"/>
        </w:tabs>
        <w:ind w:left="3600" w:hanging="360"/>
      </w:pPr>
      <w:rPr>
        <w:rFonts w:ascii="Courier New" w:hAnsi="Courier New" w:hint="default"/>
      </w:rPr>
    </w:lvl>
    <w:lvl w:ilvl="5" w:tplc="BD109A0C" w:tentative="1">
      <w:start w:val="1"/>
      <w:numFmt w:val="bullet"/>
      <w:lvlText w:val=""/>
      <w:lvlJc w:val="left"/>
      <w:pPr>
        <w:tabs>
          <w:tab w:val="num" w:pos="4320"/>
        </w:tabs>
        <w:ind w:left="4320" w:hanging="360"/>
      </w:pPr>
      <w:rPr>
        <w:rFonts w:ascii="Wingdings" w:hAnsi="Wingdings" w:hint="default"/>
      </w:rPr>
    </w:lvl>
    <w:lvl w:ilvl="6" w:tplc="4A24D496" w:tentative="1">
      <w:start w:val="1"/>
      <w:numFmt w:val="bullet"/>
      <w:lvlText w:val=""/>
      <w:lvlJc w:val="left"/>
      <w:pPr>
        <w:tabs>
          <w:tab w:val="num" w:pos="5040"/>
        </w:tabs>
        <w:ind w:left="5040" w:hanging="360"/>
      </w:pPr>
      <w:rPr>
        <w:rFonts w:ascii="Symbol" w:hAnsi="Symbol" w:hint="default"/>
      </w:rPr>
    </w:lvl>
    <w:lvl w:ilvl="7" w:tplc="207241E6" w:tentative="1">
      <w:start w:val="1"/>
      <w:numFmt w:val="bullet"/>
      <w:lvlText w:val="o"/>
      <w:lvlJc w:val="left"/>
      <w:pPr>
        <w:tabs>
          <w:tab w:val="num" w:pos="5760"/>
        </w:tabs>
        <w:ind w:left="5760" w:hanging="360"/>
      </w:pPr>
      <w:rPr>
        <w:rFonts w:ascii="Courier New" w:hAnsi="Courier New" w:hint="default"/>
      </w:rPr>
    </w:lvl>
    <w:lvl w:ilvl="8" w:tplc="885A69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E63A1"/>
    <w:multiLevelType w:val="hybridMultilevel"/>
    <w:tmpl w:val="B75A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11092"/>
    <w:multiLevelType w:val="singleLevel"/>
    <w:tmpl w:val="D57201BA"/>
    <w:lvl w:ilvl="0">
      <w:start w:val="4"/>
      <w:numFmt w:val="decimal"/>
      <w:lvlText w:val="%1."/>
      <w:lvlJc w:val="left"/>
      <w:pPr>
        <w:tabs>
          <w:tab w:val="num" w:pos="720"/>
        </w:tabs>
        <w:ind w:left="720" w:hanging="720"/>
      </w:pPr>
      <w:rPr>
        <w:rFonts w:hint="default"/>
      </w:rPr>
    </w:lvl>
  </w:abstractNum>
  <w:abstractNum w:abstractNumId="12" w15:restartNumberingAfterBreak="0">
    <w:nsid w:val="66FE6B5E"/>
    <w:multiLevelType w:val="hybridMultilevel"/>
    <w:tmpl w:val="8E0A9BEE"/>
    <w:lvl w:ilvl="0" w:tplc="83C81630">
      <w:start w:val="1"/>
      <w:numFmt w:val="bullet"/>
      <w:lvlText w:val=""/>
      <w:lvlJc w:val="left"/>
      <w:pPr>
        <w:tabs>
          <w:tab w:val="num" w:pos="1418"/>
        </w:tabs>
        <w:ind w:left="1418" w:hanging="397"/>
      </w:pPr>
      <w:rPr>
        <w:rFonts w:ascii="Symbol" w:hAnsi="Symbol" w:hint="default"/>
      </w:rPr>
    </w:lvl>
    <w:lvl w:ilvl="1" w:tplc="8C8442B6">
      <w:start w:val="1"/>
      <w:numFmt w:val="bullet"/>
      <w:lvlText w:val="o"/>
      <w:lvlJc w:val="left"/>
      <w:pPr>
        <w:tabs>
          <w:tab w:val="num" w:pos="1440"/>
        </w:tabs>
        <w:ind w:left="1440" w:hanging="360"/>
      </w:pPr>
      <w:rPr>
        <w:rFonts w:ascii="Courier New" w:hAnsi="Courier New" w:hint="default"/>
      </w:rPr>
    </w:lvl>
    <w:lvl w:ilvl="2" w:tplc="A788BAF6" w:tentative="1">
      <w:start w:val="1"/>
      <w:numFmt w:val="bullet"/>
      <w:lvlText w:val=""/>
      <w:lvlJc w:val="left"/>
      <w:pPr>
        <w:tabs>
          <w:tab w:val="num" w:pos="2160"/>
        </w:tabs>
        <w:ind w:left="2160" w:hanging="360"/>
      </w:pPr>
      <w:rPr>
        <w:rFonts w:ascii="Wingdings" w:hAnsi="Wingdings" w:hint="default"/>
      </w:rPr>
    </w:lvl>
    <w:lvl w:ilvl="3" w:tplc="1C0C6BCC" w:tentative="1">
      <w:start w:val="1"/>
      <w:numFmt w:val="bullet"/>
      <w:lvlText w:val=""/>
      <w:lvlJc w:val="left"/>
      <w:pPr>
        <w:tabs>
          <w:tab w:val="num" w:pos="2880"/>
        </w:tabs>
        <w:ind w:left="2880" w:hanging="360"/>
      </w:pPr>
      <w:rPr>
        <w:rFonts w:ascii="Symbol" w:hAnsi="Symbol" w:hint="default"/>
      </w:rPr>
    </w:lvl>
    <w:lvl w:ilvl="4" w:tplc="F02C58C8" w:tentative="1">
      <w:start w:val="1"/>
      <w:numFmt w:val="bullet"/>
      <w:lvlText w:val="o"/>
      <w:lvlJc w:val="left"/>
      <w:pPr>
        <w:tabs>
          <w:tab w:val="num" w:pos="3600"/>
        </w:tabs>
        <w:ind w:left="3600" w:hanging="360"/>
      </w:pPr>
      <w:rPr>
        <w:rFonts w:ascii="Courier New" w:hAnsi="Courier New" w:hint="default"/>
      </w:rPr>
    </w:lvl>
    <w:lvl w:ilvl="5" w:tplc="7D3C038E" w:tentative="1">
      <w:start w:val="1"/>
      <w:numFmt w:val="bullet"/>
      <w:lvlText w:val=""/>
      <w:lvlJc w:val="left"/>
      <w:pPr>
        <w:tabs>
          <w:tab w:val="num" w:pos="4320"/>
        </w:tabs>
        <w:ind w:left="4320" w:hanging="360"/>
      </w:pPr>
      <w:rPr>
        <w:rFonts w:ascii="Wingdings" w:hAnsi="Wingdings" w:hint="default"/>
      </w:rPr>
    </w:lvl>
    <w:lvl w:ilvl="6" w:tplc="BBEA84E4" w:tentative="1">
      <w:start w:val="1"/>
      <w:numFmt w:val="bullet"/>
      <w:lvlText w:val=""/>
      <w:lvlJc w:val="left"/>
      <w:pPr>
        <w:tabs>
          <w:tab w:val="num" w:pos="5040"/>
        </w:tabs>
        <w:ind w:left="5040" w:hanging="360"/>
      </w:pPr>
      <w:rPr>
        <w:rFonts w:ascii="Symbol" w:hAnsi="Symbol" w:hint="default"/>
      </w:rPr>
    </w:lvl>
    <w:lvl w:ilvl="7" w:tplc="8458BFA8" w:tentative="1">
      <w:start w:val="1"/>
      <w:numFmt w:val="bullet"/>
      <w:lvlText w:val="o"/>
      <w:lvlJc w:val="left"/>
      <w:pPr>
        <w:tabs>
          <w:tab w:val="num" w:pos="5760"/>
        </w:tabs>
        <w:ind w:left="5760" w:hanging="360"/>
      </w:pPr>
      <w:rPr>
        <w:rFonts w:ascii="Courier New" w:hAnsi="Courier New" w:hint="default"/>
      </w:rPr>
    </w:lvl>
    <w:lvl w:ilvl="8" w:tplc="43B62D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24A46"/>
    <w:multiLevelType w:val="hybridMultilevel"/>
    <w:tmpl w:val="2D50D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56235890">
    <w:abstractNumId w:val="12"/>
  </w:num>
  <w:num w:numId="2" w16cid:durableId="233323399">
    <w:abstractNumId w:val="9"/>
  </w:num>
  <w:num w:numId="3" w16cid:durableId="1704820135">
    <w:abstractNumId w:val="11"/>
  </w:num>
  <w:num w:numId="4" w16cid:durableId="264195161">
    <w:abstractNumId w:val="7"/>
  </w:num>
  <w:num w:numId="5" w16cid:durableId="1091313398">
    <w:abstractNumId w:val="5"/>
  </w:num>
  <w:num w:numId="6" w16cid:durableId="1225138821">
    <w:abstractNumId w:val="13"/>
  </w:num>
  <w:num w:numId="7" w16cid:durableId="742220577">
    <w:abstractNumId w:val="3"/>
  </w:num>
  <w:num w:numId="8" w16cid:durableId="140315561">
    <w:abstractNumId w:val="1"/>
  </w:num>
  <w:num w:numId="9" w16cid:durableId="2002196922">
    <w:abstractNumId w:val="8"/>
  </w:num>
  <w:num w:numId="10" w16cid:durableId="1205823169">
    <w:abstractNumId w:val="6"/>
  </w:num>
  <w:num w:numId="11" w16cid:durableId="641741232">
    <w:abstractNumId w:val="4"/>
  </w:num>
  <w:num w:numId="12" w16cid:durableId="1012679959">
    <w:abstractNumId w:val="0"/>
  </w:num>
  <w:num w:numId="13" w16cid:durableId="1366099018">
    <w:abstractNumId w:val="2"/>
  </w:num>
  <w:num w:numId="14" w16cid:durableId="147013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E"/>
    <w:rsid w:val="0002777E"/>
    <w:rsid w:val="00064659"/>
    <w:rsid w:val="00087C3F"/>
    <w:rsid w:val="000C02F0"/>
    <w:rsid w:val="000D7EBD"/>
    <w:rsid w:val="000E095F"/>
    <w:rsid w:val="000E2DEC"/>
    <w:rsid w:val="0010298E"/>
    <w:rsid w:val="00122589"/>
    <w:rsid w:val="0016397A"/>
    <w:rsid w:val="0016767E"/>
    <w:rsid w:val="00186AAF"/>
    <w:rsid w:val="001A4815"/>
    <w:rsid w:val="001A674F"/>
    <w:rsid w:val="001C17CB"/>
    <w:rsid w:val="001D1F69"/>
    <w:rsid w:val="001D295E"/>
    <w:rsid w:val="00233A07"/>
    <w:rsid w:val="0023451F"/>
    <w:rsid w:val="00241054"/>
    <w:rsid w:val="00266512"/>
    <w:rsid w:val="002B1238"/>
    <w:rsid w:val="002C7312"/>
    <w:rsid w:val="002D3884"/>
    <w:rsid w:val="002F37A3"/>
    <w:rsid w:val="003311AF"/>
    <w:rsid w:val="003467BB"/>
    <w:rsid w:val="00380A5F"/>
    <w:rsid w:val="003D172B"/>
    <w:rsid w:val="003D7AB3"/>
    <w:rsid w:val="00432EBC"/>
    <w:rsid w:val="00437B1F"/>
    <w:rsid w:val="00457232"/>
    <w:rsid w:val="0046165D"/>
    <w:rsid w:val="00461DD7"/>
    <w:rsid w:val="0048273E"/>
    <w:rsid w:val="00482E5C"/>
    <w:rsid w:val="004961B5"/>
    <w:rsid w:val="004D2E7D"/>
    <w:rsid w:val="004E259B"/>
    <w:rsid w:val="005033D5"/>
    <w:rsid w:val="00503A35"/>
    <w:rsid w:val="005321F1"/>
    <w:rsid w:val="0057698A"/>
    <w:rsid w:val="005C5DA1"/>
    <w:rsid w:val="005E08D9"/>
    <w:rsid w:val="005E1649"/>
    <w:rsid w:val="005F62C9"/>
    <w:rsid w:val="006079A2"/>
    <w:rsid w:val="00665B68"/>
    <w:rsid w:val="006A549A"/>
    <w:rsid w:val="006B4C5C"/>
    <w:rsid w:val="006C4F40"/>
    <w:rsid w:val="006E7BC0"/>
    <w:rsid w:val="006F389C"/>
    <w:rsid w:val="00706A0E"/>
    <w:rsid w:val="00742A7D"/>
    <w:rsid w:val="00780914"/>
    <w:rsid w:val="007830F3"/>
    <w:rsid w:val="007B18C2"/>
    <w:rsid w:val="007D6044"/>
    <w:rsid w:val="008B6709"/>
    <w:rsid w:val="008B749B"/>
    <w:rsid w:val="0091664F"/>
    <w:rsid w:val="00916D11"/>
    <w:rsid w:val="0093356E"/>
    <w:rsid w:val="009435A6"/>
    <w:rsid w:val="009D3850"/>
    <w:rsid w:val="009E4E4D"/>
    <w:rsid w:val="009F170F"/>
    <w:rsid w:val="00A35E3D"/>
    <w:rsid w:val="00A53188"/>
    <w:rsid w:val="00A578EF"/>
    <w:rsid w:val="00A81704"/>
    <w:rsid w:val="00A932F2"/>
    <w:rsid w:val="00AF56AF"/>
    <w:rsid w:val="00AF7AB2"/>
    <w:rsid w:val="00B5177C"/>
    <w:rsid w:val="00B533CE"/>
    <w:rsid w:val="00B71C76"/>
    <w:rsid w:val="00B75A0C"/>
    <w:rsid w:val="00B76957"/>
    <w:rsid w:val="00BC33B7"/>
    <w:rsid w:val="00BD4183"/>
    <w:rsid w:val="00C0073B"/>
    <w:rsid w:val="00C331FF"/>
    <w:rsid w:val="00C378F7"/>
    <w:rsid w:val="00C43A6F"/>
    <w:rsid w:val="00C66D91"/>
    <w:rsid w:val="00C71D50"/>
    <w:rsid w:val="00C83403"/>
    <w:rsid w:val="00CA1D05"/>
    <w:rsid w:val="00CB4A52"/>
    <w:rsid w:val="00CB53D3"/>
    <w:rsid w:val="00CF3976"/>
    <w:rsid w:val="00D009FD"/>
    <w:rsid w:val="00D13B6E"/>
    <w:rsid w:val="00D717CB"/>
    <w:rsid w:val="00D91F21"/>
    <w:rsid w:val="00D92328"/>
    <w:rsid w:val="00DA3BD1"/>
    <w:rsid w:val="00DA4CDC"/>
    <w:rsid w:val="00DC1A87"/>
    <w:rsid w:val="00DC21CA"/>
    <w:rsid w:val="00E129E3"/>
    <w:rsid w:val="00E13C45"/>
    <w:rsid w:val="00E161B8"/>
    <w:rsid w:val="00E226B1"/>
    <w:rsid w:val="00E3269A"/>
    <w:rsid w:val="00E5446D"/>
    <w:rsid w:val="00ED5118"/>
    <w:rsid w:val="00F0624A"/>
    <w:rsid w:val="00F21AF9"/>
    <w:rsid w:val="00F25B35"/>
    <w:rsid w:val="00F9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5FBC2"/>
  <w15:chartTrackingRefBased/>
  <w15:docId w15:val="{6D70A42A-7621-476B-A296-90FB38D6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Cs/>
      <w:u w:val="single"/>
    </w:rPr>
  </w:style>
  <w:style w:type="paragraph" w:styleId="Heading2">
    <w:name w:val="heading 2"/>
    <w:basedOn w:val="Normal"/>
    <w:next w:val="Normal"/>
    <w:qFormat/>
    <w:pPr>
      <w:keepNext/>
      <w:tabs>
        <w:tab w:val="left" w:pos="3300"/>
      </w:tabs>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paragraph" w:styleId="BodyText">
    <w:name w:val="Body Text"/>
    <w:basedOn w:val="Normal"/>
    <w:pPr>
      <w:overflowPunct/>
      <w:autoSpaceDE/>
      <w:autoSpaceDN/>
      <w:adjustRightInd/>
      <w:spacing w:after="120"/>
      <w:textAlignment w:val="auto"/>
    </w:pPr>
    <w:rPr>
      <w:rFonts w:ascii="Garamond" w:hAnsi="Garamond"/>
      <w:sz w:val="26"/>
      <w:szCs w:val="24"/>
    </w:rPr>
  </w:style>
  <w:style w:type="character" w:styleId="Hyperlink">
    <w:name w:val="Hyperlink"/>
    <w:rsid w:val="00F934E2"/>
    <w:rPr>
      <w:color w:val="0000FF"/>
      <w:u w:val="single"/>
    </w:rPr>
  </w:style>
  <w:style w:type="paragraph" w:customStyle="1" w:styleId="Default">
    <w:name w:val="Default"/>
    <w:rsid w:val="00F25B35"/>
    <w:pPr>
      <w:autoSpaceDE w:val="0"/>
      <w:autoSpaceDN w:val="0"/>
      <w:adjustRightInd w:val="0"/>
    </w:pPr>
    <w:rPr>
      <w:rFonts w:ascii="Arial" w:eastAsia="Calibri" w:hAnsi="Arial" w:cs="Arial"/>
      <w:color w:val="000000"/>
      <w:sz w:val="24"/>
      <w:szCs w:val="24"/>
      <w:lang w:eastAsia="en-US"/>
    </w:rPr>
  </w:style>
  <w:style w:type="character" w:customStyle="1" w:styleId="A3">
    <w:name w:val="A3"/>
    <w:rsid w:val="00F25B35"/>
    <w:rPr>
      <w:rFonts w:cs="Frutiger 45 Light"/>
      <w:color w:val="000000"/>
      <w:sz w:val="20"/>
      <w:szCs w:val="20"/>
    </w:rPr>
  </w:style>
  <w:style w:type="paragraph" w:customStyle="1" w:styleId="default0">
    <w:name w:val="default"/>
    <w:basedOn w:val="Normal"/>
    <w:rsid w:val="00461DD7"/>
    <w:pPr>
      <w:overflowPunct/>
      <w:adjustRightInd/>
      <w:textAlignment w:val="auto"/>
    </w:pPr>
    <w:rPr>
      <w:rFonts w:eastAsia="Calibri" w:cs="Arial"/>
      <w:color w:val="000000"/>
      <w:sz w:val="24"/>
      <w:szCs w:val="24"/>
      <w:lang w:eastAsia="en-GB"/>
    </w:rPr>
  </w:style>
  <w:style w:type="character" w:styleId="UnresolvedMention">
    <w:name w:val="Unresolved Mention"/>
    <w:basedOn w:val="DefaultParagraphFont"/>
    <w:uiPriority w:val="99"/>
    <w:semiHidden/>
    <w:unhideWhenUsed/>
    <w:rsid w:val="00CA1D05"/>
    <w:rPr>
      <w:color w:val="605E5C"/>
      <w:shd w:val="clear" w:color="auto" w:fill="E1DFDD"/>
    </w:rPr>
  </w:style>
  <w:style w:type="character" w:customStyle="1" w:styleId="FooterChar">
    <w:name w:val="Footer Char"/>
    <w:basedOn w:val="DefaultParagraphFont"/>
    <w:link w:val="Footer"/>
    <w:uiPriority w:val="99"/>
    <w:rsid w:val="007830F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51444">
      <w:bodyDiv w:val="1"/>
      <w:marLeft w:val="0"/>
      <w:marRight w:val="0"/>
      <w:marTop w:val="0"/>
      <w:marBottom w:val="0"/>
      <w:divBdr>
        <w:top w:val="none" w:sz="0" w:space="0" w:color="auto"/>
        <w:left w:val="none" w:sz="0" w:space="0" w:color="auto"/>
        <w:bottom w:val="none" w:sz="0" w:space="0" w:color="auto"/>
        <w:right w:val="none" w:sz="0" w:space="0" w:color="auto"/>
      </w:divBdr>
    </w:div>
    <w:div w:id="11684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suffolkandessex-n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astandheaths-n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088018976EA6418F2C580D9F0568E4" ma:contentTypeVersion="12" ma:contentTypeDescription="Create a new document." ma:contentTypeScope="" ma:versionID="1d6466e25e841056552a7838f09551a6">
  <xsd:schema xmlns:xsd="http://www.w3.org/2001/XMLSchema" xmlns:xs="http://www.w3.org/2001/XMLSchema" xmlns:p="http://schemas.microsoft.com/office/2006/metadata/properties" xmlns:ns2="357a4fe5-d31c-4032-b51c-b92cb7c1ac79" xmlns:ns3="75304046-ffad-4f70-9f4b-bbc776f1b690" targetNamespace="http://schemas.microsoft.com/office/2006/metadata/properties" ma:root="true" ma:fieldsID="ac5766a22be7094de24cf884d1248f29" ns2:_="" ns3:_="">
    <xsd:import namespace="357a4fe5-d31c-4032-b51c-b92cb7c1ac79"/>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a4fe5-d31c-4032-b51c-b92cb7c1a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93a212-ebbe-4834-b8a9-1f6a4d878939}" ma:internalName="TaxCatchAll" ma:showField="CatchAllData" ma:web="13e9928c-b729-4032-8422-02228d571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D3065-F351-4ABA-9CD6-2B550479825C}">
  <ds:schemaRefs>
    <ds:schemaRef ds:uri="http://schemas.openxmlformats.org/officeDocument/2006/bibliography"/>
  </ds:schemaRefs>
</ds:datastoreItem>
</file>

<file path=customXml/itemProps2.xml><?xml version="1.0" encoding="utf-8"?>
<ds:datastoreItem xmlns:ds="http://schemas.openxmlformats.org/officeDocument/2006/customXml" ds:itemID="{E27C5ECC-6F9A-4680-B963-B5D2F3A0900D}"/>
</file>

<file path=customXml/itemProps3.xml><?xml version="1.0" encoding="utf-8"?>
<ds:datastoreItem xmlns:ds="http://schemas.openxmlformats.org/officeDocument/2006/customXml" ds:itemID="{8138A1E1-55F5-483B-9174-817797ECEDB2}"/>
</file>

<file path=docProps/app.xml><?xml version="1.0" encoding="utf-8"?>
<Properties xmlns="http://schemas.openxmlformats.org/officeDocument/2006/extended-properties" xmlns:vt="http://schemas.openxmlformats.org/officeDocument/2006/docPropsVTypes">
  <Template>Normal</Template>
  <TotalTime>27</TotalTime>
  <Pages>5</Pages>
  <Words>2312</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Customer Service Direct</Company>
  <LinksUpToDate>false</LinksUpToDate>
  <CharactersWithSpaces>14819</CharactersWithSpaces>
  <SharedDoc>false</SharedDoc>
  <HLinks>
    <vt:vector size="18" baseType="variant">
      <vt:variant>
        <vt:i4>1769528</vt:i4>
      </vt:variant>
      <vt:variant>
        <vt:i4>6</vt:i4>
      </vt:variant>
      <vt:variant>
        <vt:i4>0</vt:i4>
      </vt:variant>
      <vt:variant>
        <vt:i4>5</vt:i4>
      </vt:variant>
      <vt:variant>
        <vt:lpwstr>mailto:Catherine.smith@suffolk.gov.uk</vt:lpwstr>
      </vt:variant>
      <vt:variant>
        <vt:lpwstr/>
      </vt:variant>
      <vt:variant>
        <vt:i4>2359389</vt:i4>
      </vt:variant>
      <vt:variant>
        <vt:i4>3</vt:i4>
      </vt:variant>
      <vt:variant>
        <vt:i4>0</vt:i4>
      </vt:variant>
      <vt:variant>
        <vt:i4>5</vt:i4>
      </vt:variant>
      <vt:variant>
        <vt:lpwstr>mailto:AONBgrants@suffolk.gov.uk</vt:lpwstr>
      </vt:variant>
      <vt:variant>
        <vt:lpwstr/>
      </vt:variant>
      <vt:variant>
        <vt:i4>4784138</vt:i4>
      </vt:variant>
      <vt:variant>
        <vt:i4>0</vt:i4>
      </vt:variant>
      <vt:variant>
        <vt:i4>0</vt:i4>
      </vt:variant>
      <vt:variant>
        <vt:i4>5</vt:i4>
      </vt:variant>
      <vt:variant>
        <vt:lpwstr>http://www.suffolkcoastandheaths.org/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Mickleburgh</dc:creator>
  <cp:keywords/>
  <cp:lastModifiedBy>Oka Last</cp:lastModifiedBy>
  <cp:revision>5</cp:revision>
  <cp:lastPrinted>2006-01-26T12:39:00Z</cp:lastPrinted>
  <dcterms:created xsi:type="dcterms:W3CDTF">2024-01-12T02:37:00Z</dcterms:created>
  <dcterms:modified xsi:type="dcterms:W3CDTF">2024-01-12T03:04:00Z</dcterms:modified>
</cp:coreProperties>
</file>