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19B4889A" w:rsidR="00542FC5" w:rsidRPr="00542FC5" w:rsidRDefault="00542FC5" w:rsidP="00542FC5">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A8229A">
        <w:rPr>
          <w:rFonts w:ascii="Arial" w:hAnsi="Arial" w:cs="Arial"/>
        </w:rPr>
        <w:t>6</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PMs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5A2A4D4A"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5BB44333"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C14B69">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w:t>
      </w:r>
      <w:r w:rsidR="000803E2">
        <w:rPr>
          <w:rFonts w:ascii="Arial" w:eastAsia="Arial" w:hAnsi="Arial" w:cs="Arial"/>
          <w:color w:val="000000" w:themeColor="text1"/>
        </w:rPr>
        <w:t xml:space="preserve">Environmental Land Management (ELM) schemes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6A695592" w:rsidR="00542FC5" w:rsidRPr="00542FC5" w:rsidRDefault="00542FC5" w:rsidP="00542FC5">
      <w:pPr>
        <w:spacing w:after="0"/>
        <w:rPr>
          <w:rFonts w:ascii="Arial" w:hAnsi="Arial" w:cs="Arial"/>
        </w:rPr>
      </w:pPr>
      <w:r w:rsidRPr="00542FC5">
        <w:rPr>
          <w:rFonts w:ascii="Arial" w:hAnsi="Arial" w:cs="Arial"/>
        </w:rPr>
        <w:t>The programme runs until 31 March 202</w:t>
      </w:r>
      <w:r w:rsidR="00C14B69">
        <w:rPr>
          <w:rFonts w:ascii="Arial" w:hAnsi="Arial" w:cs="Arial"/>
        </w:rPr>
        <w:t>6</w:t>
      </w:r>
      <w:r w:rsidRPr="00542FC5">
        <w:rPr>
          <w:rFonts w:ascii="Arial" w:hAnsi="Arial" w:cs="Arial"/>
        </w:rPr>
        <w:t xml:space="preserve">, and no FiPL funding or claims can continue beyond this date. </w:t>
      </w:r>
    </w:p>
    <w:p w14:paraId="77386112" w14:textId="77777777" w:rsidR="00542FC5" w:rsidRPr="00542FC5" w:rsidRDefault="00542FC5" w:rsidP="00542FC5">
      <w:pPr>
        <w:spacing w:after="0"/>
        <w:rPr>
          <w:rFonts w:ascii="Arial" w:hAnsi="Arial" w:cs="Arial"/>
        </w:rPr>
      </w:pPr>
    </w:p>
    <w:p w14:paraId="696EA262" w14:textId="77777777" w:rsidR="00A36723" w:rsidRDefault="00542FC5" w:rsidP="00A36723">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FA0A410" w14:textId="77777777" w:rsidR="00A36723" w:rsidRDefault="00A36723" w:rsidP="00A36723">
      <w:pPr>
        <w:spacing w:after="0"/>
        <w:rPr>
          <w:rFonts w:ascii="Arial" w:hAnsi="Arial" w:cs="Arial"/>
        </w:rPr>
      </w:pPr>
    </w:p>
    <w:p w14:paraId="30DFE76F" w14:textId="77777777" w:rsidR="006B20D8" w:rsidRDefault="006B20D8">
      <w:pPr>
        <w:rPr>
          <w:rFonts w:ascii="Arial" w:hAnsi="Arial" w:cs="Arial"/>
          <w:b/>
          <w:bCs/>
          <w:sz w:val="28"/>
          <w:szCs w:val="28"/>
          <w:u w:val="single"/>
        </w:rPr>
      </w:pPr>
      <w:r>
        <w:rPr>
          <w:rFonts w:ascii="Arial" w:hAnsi="Arial" w:cs="Arial"/>
          <w:b/>
          <w:bCs/>
          <w:sz w:val="28"/>
          <w:szCs w:val="28"/>
          <w:u w:val="single"/>
        </w:rPr>
        <w:br w:type="page"/>
      </w:r>
    </w:p>
    <w:p w14:paraId="16D32B37" w14:textId="4CFF666A" w:rsidR="00542FC5" w:rsidRPr="00A36723" w:rsidRDefault="00086474" w:rsidP="00A36723">
      <w:pPr>
        <w:spacing w:after="0"/>
        <w:rPr>
          <w:rFonts w:ascii="Arial" w:hAnsi="Arial" w:cs="Arial"/>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71552" behindDoc="1" locked="0" layoutInCell="1" allowOverlap="1" wp14:anchorId="100A93C2" wp14:editId="1393D100">
                <wp:simplePos x="0" y="0"/>
                <wp:positionH relativeFrom="margin">
                  <wp:posOffset>-191386</wp:posOffset>
                </wp:positionH>
                <wp:positionV relativeFrom="paragraph">
                  <wp:posOffset>404539</wp:posOffset>
                </wp:positionV>
                <wp:extent cx="6166485" cy="497840"/>
                <wp:effectExtent l="0" t="0" r="24765" b="16510"/>
                <wp:wrapTight wrapText="bothSides">
                  <wp:wrapPolygon edited="0">
                    <wp:start x="0" y="0"/>
                    <wp:lineTo x="0" y="21490"/>
                    <wp:lineTo x="21620" y="21490"/>
                    <wp:lineTo x="2162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97840"/>
                        </a:xfrm>
                        <a:prstGeom prst="rect">
                          <a:avLst/>
                        </a:prstGeom>
                        <a:solidFill>
                          <a:srgbClr val="FFFFFF"/>
                        </a:solidFill>
                        <a:ln w="9525">
                          <a:solidFill>
                            <a:srgbClr val="000000"/>
                          </a:solidFill>
                          <a:miter lim="800000"/>
                          <a:headEnd/>
                          <a:tailEnd/>
                        </a:ln>
                      </wps:spPr>
                      <wps:txbx>
                        <w:txbxContent>
                          <w:p w14:paraId="4119288E" w14:textId="77777777" w:rsidR="006B20D8" w:rsidRPr="00124EC2" w:rsidRDefault="006B20D8" w:rsidP="006B20D8">
                            <w:pPr>
                              <w:rPr>
                                <w:rFonts w:ascii="Arial" w:hAnsi="Arial" w:cs="Arial"/>
                                <w:sz w:val="24"/>
                                <w:szCs w:val="24"/>
                              </w:rPr>
                            </w:pPr>
                            <w:r w:rsidRPr="00124EC2">
                              <w:rPr>
                                <w:rFonts w:ascii="Arial" w:hAnsi="Arial" w:cs="Arial"/>
                                <w:sz w:val="24"/>
                                <w:szCs w:val="24"/>
                              </w:rPr>
                              <w:t>You should ensure you understand the guidance related to each section of the application before completing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A93C2" id="_x0000_t202" coordsize="21600,21600" o:spt="202" path="m,l,21600r21600,l21600,xe">
                <v:stroke joinstyle="miter"/>
                <v:path gradientshapeok="t" o:connecttype="rect"/>
              </v:shapetype>
              <v:shape id="Text Box 2" o:spid="_x0000_s1026" type="#_x0000_t202" style="position:absolute;margin-left:-15.05pt;margin-top:31.85pt;width:485.55pt;height:39.2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">
                <v:textbox>
                  <w:txbxContent>
                    <w:p w14:paraId="4119288E" w14:textId="77777777" w:rsidR="006B20D8" w:rsidRPr="00124EC2" w:rsidRDefault="006B20D8" w:rsidP="006B20D8">
                      <w:pPr>
                        <w:rPr>
                          <w:rFonts w:ascii="Arial" w:hAnsi="Arial" w:cs="Arial"/>
                          <w:sz w:val="24"/>
                          <w:szCs w:val="24"/>
                        </w:rPr>
                      </w:pPr>
                      <w:r w:rsidRPr="00124EC2">
                        <w:rPr>
                          <w:rFonts w:ascii="Arial" w:hAnsi="Arial" w:cs="Arial"/>
                          <w:sz w:val="24"/>
                          <w:szCs w:val="24"/>
                        </w:rPr>
                        <w:t>You should ensure you understand the guidance related to each section of the application before completing your application.</w:t>
                      </w:r>
                    </w:p>
                  </w:txbxContent>
                </v:textbox>
                <w10:wrap type="tight" anchorx="margin"/>
              </v:shape>
            </w:pict>
          </mc:Fallback>
        </mc:AlternateContent>
      </w:r>
      <w:r w:rsidR="00542FC5" w:rsidRPr="000E40A3">
        <w:rPr>
          <w:rFonts w:ascii="Arial" w:hAnsi="Arial" w:cs="Arial"/>
          <w:b/>
          <w:bCs/>
          <w:sz w:val="28"/>
          <w:szCs w:val="28"/>
          <w:u w:val="single"/>
        </w:rPr>
        <w:t xml:space="preserve">Before you begin your application </w:t>
      </w:r>
    </w:p>
    <w:p w14:paraId="08A36C18" w14:textId="0F187125"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383D14FB"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85533B">
        <w:rPr>
          <w:rFonts w:ascii="Arial" w:hAnsi="Arial" w:cs="Arial"/>
        </w:rPr>
        <w:t xml:space="preserve">Alex Dinsdale </w:t>
      </w:r>
      <w:r w:rsidR="00EE194F">
        <w:rPr>
          <w:rFonts w:ascii="Arial" w:hAnsi="Arial" w:cs="Arial"/>
        </w:rPr>
        <w:t>(</w:t>
      </w:r>
      <w:hyperlink r:id="rId11" w:history="1">
        <w:r w:rsidR="00C14B69" w:rsidRPr="003D10BC">
          <w:rPr>
            <w:rStyle w:val="Hyperlink"/>
            <w:rFonts w:ascii="Arial" w:hAnsi="Arial" w:cs="Arial"/>
          </w:rPr>
          <w:t>farmgrants@suffolkandessex-nl.org.uk</w:t>
        </w:r>
      </w:hyperlink>
      <w:r w:rsidR="00C14B69">
        <w:rPr>
          <w:rFonts w:ascii="Arial" w:hAnsi="Arial" w:cs="Arial"/>
        </w:rPr>
        <w:t xml:space="preserve"> </w:t>
      </w:r>
      <w:r w:rsidR="00EE194F" w:rsidRPr="00EE194F">
        <w:rPr>
          <w:rFonts w:ascii="Arial" w:hAnsi="Arial" w:cs="Arial"/>
        </w:rPr>
        <w:t>or 01502 674630</w:t>
      </w:r>
      <w:r w:rsidR="00EE194F">
        <w:rPr>
          <w:rFonts w:ascii="Arial" w:hAnsi="Arial" w:cs="Arial"/>
        </w:rPr>
        <w:t xml:space="preserve">)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4D50D234" w14:textId="374BBA95" w:rsidR="00256525" w:rsidRDefault="00256525" w:rsidP="0085533B">
      <w:pPr>
        <w:spacing w:after="0"/>
        <w:rPr>
          <w:rFonts w:ascii="Arial" w:hAnsi="Arial" w:cs="Arial"/>
        </w:rPr>
      </w:pPr>
      <w:r w:rsidRPr="00542FC5">
        <w:rPr>
          <w:rFonts w:ascii="Arial" w:hAnsi="Arial" w:cs="Arial"/>
        </w:rPr>
        <w:t>How you appl</w:t>
      </w:r>
      <w:r w:rsidR="0085533B">
        <w:rPr>
          <w:rFonts w:ascii="Arial" w:hAnsi="Arial" w:cs="Arial"/>
        </w:rPr>
        <w:t>y:</w:t>
      </w:r>
    </w:p>
    <w:p w14:paraId="095E724D" w14:textId="2FE046AC" w:rsidR="0085533B" w:rsidRPr="0085533B" w:rsidRDefault="0085533B" w:rsidP="0085533B">
      <w:pPr>
        <w:spacing w:after="0"/>
        <w:rPr>
          <w:rFonts w:ascii="Arial" w:hAnsi="Arial" w:cs="Arial"/>
        </w:rPr>
      </w:pPr>
      <w:r>
        <w:rPr>
          <w:rFonts w:ascii="Arial" w:hAnsi="Arial" w:cs="Arial"/>
        </w:rPr>
        <w:t xml:space="preserve">Please send your Application Form and </w:t>
      </w:r>
      <w:r w:rsidR="003E6770">
        <w:rPr>
          <w:rFonts w:ascii="Arial" w:hAnsi="Arial" w:cs="Arial"/>
        </w:rPr>
        <w:t>Project Costs Table (Annex G) to</w:t>
      </w:r>
      <w:r w:rsidR="00C14B69">
        <w:rPr>
          <w:rFonts w:ascii="Arial" w:hAnsi="Arial" w:cs="Arial"/>
        </w:rPr>
        <w:t xml:space="preserve"> </w:t>
      </w:r>
      <w:hyperlink r:id="rId12" w:history="1">
        <w:r w:rsidR="00C14B69" w:rsidRPr="003D10BC">
          <w:rPr>
            <w:rStyle w:val="Hyperlink"/>
            <w:rFonts w:ascii="Arial" w:hAnsi="Arial" w:cs="Arial"/>
          </w:rPr>
          <w:t>farmgrants@suffolkandessex-nl.org.uk</w:t>
        </w:r>
      </w:hyperlink>
      <w:r w:rsidR="00C14B69">
        <w:rPr>
          <w:rFonts w:ascii="Arial" w:hAnsi="Arial" w:cs="Arial"/>
        </w:rPr>
        <w:t xml:space="preserve"> </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195858BD"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6B63AD">
        <w:rPr>
          <w:rFonts w:ascii="Arial" w:hAnsi="Arial" w:cs="Arial"/>
        </w:rPr>
        <w:t>5 days</w:t>
      </w:r>
      <w:r w:rsidRPr="000E40A3">
        <w:rPr>
          <w:rFonts w:ascii="Arial" w:hAnsi="Arial" w:cs="Arial"/>
          <w:color w:val="FF0000"/>
        </w:rPr>
        <w:t xml:space="preserve">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5B10EA3F" w14:textId="77777777" w:rsidR="00523577" w:rsidRDefault="00523577">
      <w:pPr>
        <w:rPr>
          <w:rFonts w:ascii="Arial" w:hAnsi="Arial" w:cs="Arial"/>
          <w:b/>
          <w:bCs/>
          <w:u w:val="single"/>
        </w:rPr>
      </w:pPr>
      <w:r>
        <w:rPr>
          <w:rFonts w:ascii="Arial" w:hAnsi="Arial" w:cs="Arial"/>
          <w:b/>
          <w:bCs/>
          <w:u w:val="single"/>
        </w:rPr>
        <w:br w:type="page"/>
      </w:r>
    </w:p>
    <w:p w14:paraId="0B6CD2FD" w14:textId="1633C4C8" w:rsidR="007C5957" w:rsidRPr="00D52514" w:rsidRDefault="007C5957" w:rsidP="007C5957">
      <w:pPr>
        <w:spacing w:after="0"/>
        <w:rPr>
          <w:rFonts w:ascii="Arial" w:hAnsi="Arial" w:cs="Arial"/>
          <w:b/>
          <w:bCs/>
          <w:u w:val="single"/>
        </w:rPr>
      </w:pPr>
      <w:r w:rsidRPr="00D52514">
        <w:rPr>
          <w:rFonts w:ascii="Arial" w:hAnsi="Arial" w:cs="Arial"/>
          <w:b/>
          <w:bCs/>
          <w:u w:val="single"/>
        </w:rPr>
        <w:lastRenderedPageBreak/>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7B57BBEB"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540BC6">
              <w:rPr>
                <w:rFonts w:ascii="Arial" w:hAnsi="Arial" w:cs="Arial"/>
                <w:b/>
                <w:bCs/>
              </w:rPr>
              <w:t>10</w:t>
            </w:r>
            <w:r w:rsidRPr="00542FC5">
              <w:rPr>
                <w:rFonts w:ascii="Arial" w:hAnsi="Arial" w:cs="Arial"/>
                <w:b/>
                <w:bCs/>
              </w:rPr>
              <w:t>,000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5EE68C6A"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540BC6">
              <w:rPr>
                <w:rFonts w:ascii="Arial" w:hAnsi="Arial" w:cs="Arial"/>
                <w:b/>
                <w:bCs/>
              </w:rPr>
              <w:t>10</w:t>
            </w:r>
            <w:r w:rsidRPr="00542FC5">
              <w:rPr>
                <w:rFonts w:ascii="Arial" w:hAnsi="Arial" w:cs="Arial"/>
                <w:b/>
                <w:bCs/>
              </w:rPr>
              <w:t xml:space="preserve">,000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31429DF6"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9C45D4">
              <w:rPr>
                <w:rFonts w:ascii="Arial" w:hAnsi="Arial" w:cs="Arial"/>
              </w:rPr>
              <w:t>10</w:t>
            </w:r>
            <w:r w:rsidRPr="00542FC5">
              <w:rPr>
                <w:rFonts w:ascii="Arial" w:hAnsi="Arial" w:cs="Arial"/>
              </w:rPr>
              <w:t>,000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33BF2939" w14:textId="77777777" w:rsidR="0079070A" w:rsidRDefault="0079070A">
      <w:pPr>
        <w:rPr>
          <w:rFonts w:ascii="Arial" w:eastAsiaTheme="majorEastAsia" w:hAnsi="Arial" w:cs="Arial"/>
          <w:b/>
          <w:bCs/>
          <w:sz w:val="28"/>
          <w:szCs w:val="28"/>
          <w:u w:val="single"/>
        </w:rPr>
      </w:pPr>
      <w:bookmarkStart w:id="0" w:name="_Toc100846893"/>
      <w:r>
        <w:rPr>
          <w:rFonts w:ascii="Arial" w:hAnsi="Arial" w:cs="Arial"/>
          <w:b/>
          <w:bCs/>
          <w:sz w:val="28"/>
          <w:szCs w:val="28"/>
          <w:u w:val="single"/>
        </w:rPr>
        <w:br w:type="page"/>
      </w:r>
    </w:p>
    <w:p w14:paraId="4582C6B6" w14:textId="045B0AEF" w:rsidR="00A66C1F" w:rsidRPr="00BD600E" w:rsidRDefault="00833F0F" w:rsidP="00BD600E">
      <w:pPr>
        <w:pStyle w:val="Heading1"/>
        <w:rPr>
          <w:rFonts w:ascii="Arial" w:hAnsi="Arial" w:cs="Arial"/>
          <w:b/>
          <w:bCs/>
          <w:sz w:val="28"/>
          <w:szCs w:val="28"/>
          <w:u w:val="single"/>
        </w:rPr>
      </w:pPr>
      <w:r w:rsidRPr="00DD4803">
        <w:rPr>
          <w:rFonts w:ascii="Arial" w:hAnsi="Arial" w:cs="Arial"/>
          <w:b/>
          <w:bCs/>
          <w:color w:val="auto"/>
          <w:sz w:val="28"/>
          <w:szCs w:val="28"/>
          <w:u w:val="single"/>
        </w:rPr>
        <w:lastRenderedPageBreak/>
        <w:t>Completing</w:t>
      </w:r>
      <w:bookmarkEnd w:id="0"/>
      <w:r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6204BD39" w14:textId="112AFD7C" w:rsidR="0076693D" w:rsidRDefault="0076693D" w:rsidP="00A66C1F">
      <w:pPr>
        <w:rPr>
          <w:rFonts w:ascii="Arial" w:hAnsi="Arial" w:cs="Arial"/>
        </w:rPr>
      </w:pPr>
      <w:r w:rsidRPr="000E40A3">
        <w:rPr>
          <w:rFonts w:ascii="Arial" w:hAnsi="Arial" w:cs="Arial"/>
          <w:b/>
          <w:bCs/>
          <w:noProof/>
          <w:sz w:val="28"/>
          <w:szCs w:val="28"/>
          <w:u w:val="single"/>
        </w:rPr>
        <mc:AlternateContent>
          <mc:Choice Requires="wps">
            <w:drawing>
              <wp:anchor distT="45720" distB="45720" distL="114300" distR="114300" simplePos="0" relativeHeight="251673600" behindDoc="1" locked="0" layoutInCell="1" allowOverlap="1" wp14:anchorId="1DC8295A" wp14:editId="26087394">
                <wp:simplePos x="0" y="0"/>
                <wp:positionH relativeFrom="margin">
                  <wp:posOffset>-372745</wp:posOffset>
                </wp:positionH>
                <wp:positionV relativeFrom="paragraph">
                  <wp:posOffset>247015</wp:posOffset>
                </wp:positionV>
                <wp:extent cx="6506845" cy="497840"/>
                <wp:effectExtent l="0" t="0" r="27305" b="16510"/>
                <wp:wrapTight wrapText="bothSides">
                  <wp:wrapPolygon edited="0">
                    <wp:start x="0" y="0"/>
                    <wp:lineTo x="0" y="21490"/>
                    <wp:lineTo x="21627" y="21490"/>
                    <wp:lineTo x="2162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97840"/>
                        </a:xfrm>
                        <a:prstGeom prst="rect">
                          <a:avLst/>
                        </a:prstGeom>
                        <a:solidFill>
                          <a:srgbClr val="FFFFFF"/>
                        </a:solidFill>
                        <a:ln w="9525">
                          <a:solidFill>
                            <a:srgbClr val="000000"/>
                          </a:solidFill>
                          <a:miter lim="800000"/>
                          <a:headEnd/>
                          <a:tailEnd/>
                        </a:ln>
                      </wps:spPr>
                      <wps:txbx>
                        <w:txbxContent>
                          <w:p w14:paraId="1874A5C3" w14:textId="6DB84F1A" w:rsidR="0076693D" w:rsidRPr="00124EC2" w:rsidRDefault="00CC09F0" w:rsidP="0076693D">
                            <w:pPr>
                              <w:rPr>
                                <w:rFonts w:ascii="Arial" w:hAnsi="Arial" w:cs="Arial"/>
                                <w:sz w:val="24"/>
                                <w:szCs w:val="24"/>
                              </w:rPr>
                            </w:pPr>
                            <w:r w:rsidRPr="00CC09F0">
                              <w:rPr>
                                <w:rFonts w:ascii="Arial" w:hAnsi="Arial" w:cs="Arial"/>
                                <w:sz w:val="24"/>
                                <w:szCs w:val="24"/>
                              </w:rPr>
                              <w:t>This section will ask you to provide details on who you are and what you do. This is to ensure that you are eligible to apply for FiPL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8295A" id="_x0000_s1027" type="#_x0000_t202" style="position:absolute;margin-left:-29.35pt;margin-top:19.45pt;width:512.35pt;height:39.2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">
                <v:textbox>
                  <w:txbxContent>
                    <w:p w14:paraId="1874A5C3" w14:textId="6DB84F1A" w:rsidR="0076693D" w:rsidRPr="00124EC2" w:rsidRDefault="00CC09F0" w:rsidP="0076693D">
                      <w:pPr>
                        <w:rPr>
                          <w:rFonts w:ascii="Arial" w:hAnsi="Arial" w:cs="Arial"/>
                          <w:sz w:val="24"/>
                          <w:szCs w:val="24"/>
                        </w:rPr>
                      </w:pPr>
                      <w:r w:rsidRPr="00CC09F0">
                        <w:rPr>
                          <w:rFonts w:ascii="Arial" w:hAnsi="Arial" w:cs="Arial"/>
                          <w:sz w:val="24"/>
                          <w:szCs w:val="24"/>
                        </w:rPr>
                        <w:t>This section will ask you to provide details on who you are and what you do. This is to ensure that you are eligible to apply for FiPL funding.</w:t>
                      </w:r>
                    </w:p>
                  </w:txbxContent>
                </v:textbox>
                <w10:wrap type="tight" anchorx="margin"/>
              </v:shape>
            </w:pict>
          </mc:Fallback>
        </mc:AlternateContent>
      </w:r>
    </w:p>
    <w:p w14:paraId="55D9DA8C" w14:textId="6088251D"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3"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00542FC5">
        <w:rPr>
          <w:rFonts w:ascii="Arial" w:hAnsi="Arial" w:cs="Arial"/>
        </w:rPr>
        <w:t>Agricultural land is eligible even if it is not actively farmed. The definition of agricultural land is best defined by reference to the Valuation Office Agency definition at the following link:</w:t>
      </w:r>
    </w:p>
    <w:p w14:paraId="371B98A2" w14:textId="77777777" w:rsidR="00A66C1F" w:rsidRPr="00542FC5" w:rsidRDefault="00A66C1F" w:rsidP="00A66C1F">
      <w:pPr>
        <w:spacing w:after="0"/>
        <w:rPr>
          <w:rFonts w:ascii="Arial" w:hAnsi="Arial" w:cs="Arial"/>
        </w:rPr>
      </w:pPr>
      <w:hyperlink r:id="rId14" w:history="1">
        <w:r w:rsidRPr="00542FC5">
          <w:rPr>
            <w:rStyle w:val="Hyperlink"/>
            <w:rFonts w:ascii="Arial" w:hAnsi="Arial" w:cs="Arial"/>
          </w:rPr>
          <w:t>Part 6: part D - agricultural premises - Rating Manual section 6: valuation practice</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as long as they are applying in collaboration with a farmer or land manager. </w:t>
      </w: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lastRenderedPageBreak/>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6D10BECF"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r w:rsidR="009D0E96" w:rsidRPr="00542FC5">
        <w:rPr>
          <w:rFonts w:ascii="Arial" w:hAnsi="Arial" w:cs="Arial"/>
          <w:lang w:eastAsia="en-GB"/>
        </w:rPr>
        <w:t>application or</w:t>
      </w:r>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065" w:type="dxa"/>
        <w:tblInd w:w="-474" w:type="dxa"/>
        <w:tblLook w:val="04A0" w:firstRow="1" w:lastRow="0" w:firstColumn="1" w:lastColumn="0" w:noHBand="0" w:noVBand="1"/>
      </w:tblPr>
      <w:tblGrid>
        <w:gridCol w:w="2803"/>
        <w:gridCol w:w="7262"/>
      </w:tblGrid>
      <w:tr w:rsidR="009A750C" w14:paraId="202B0E73" w14:textId="77777777" w:rsidTr="000E76F3">
        <w:trPr>
          <w:trHeight w:val="1886"/>
        </w:trPr>
        <w:tc>
          <w:tcPr>
            <w:tcW w:w="2803"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1" w:name="_Toc100846964"/>
            <w:r w:rsidRPr="00F76407">
              <w:rPr>
                <w:rFonts w:ascii="Arial" w:hAnsi="Arial" w:cs="Arial"/>
                <w:b/>
                <w:bCs/>
                <w:color w:val="auto"/>
                <w:sz w:val="22"/>
                <w:szCs w:val="22"/>
              </w:rPr>
              <w:t>What happens if I am eligible to apply but my holding crosses the boundary of two Protected Landscapes?</w:t>
            </w:r>
            <w:bookmarkEnd w:id="1"/>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262"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3BFA3040" w14:textId="77777777" w:rsidR="00F519BA" w:rsidRDefault="00F519BA">
      <w:pPr>
        <w:rPr>
          <w:rFonts w:ascii="Arial" w:eastAsiaTheme="majorEastAsia" w:hAnsi="Arial" w:cs="Arial"/>
          <w:b/>
          <w:bCs/>
          <w:sz w:val="28"/>
          <w:szCs w:val="28"/>
          <w:u w:val="single"/>
        </w:rPr>
      </w:pPr>
      <w:r>
        <w:rPr>
          <w:rFonts w:ascii="Arial" w:hAnsi="Arial" w:cs="Arial"/>
          <w:b/>
          <w:bCs/>
          <w:sz w:val="28"/>
          <w:szCs w:val="28"/>
          <w:u w:val="single"/>
        </w:rPr>
        <w:br w:type="page"/>
      </w:r>
    </w:p>
    <w:p w14:paraId="1D80A9D6" w14:textId="55BC82FE"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4F432CCB" w:rsidR="00054C02" w:rsidRPr="00BD600E" w:rsidRDefault="00B247C2">
      <w:pPr>
        <w:rPr>
          <w:sz w:val="2"/>
          <w:szCs w:val="2"/>
        </w:rPr>
      </w:pPr>
      <w:r w:rsidRPr="000E40A3">
        <w:rPr>
          <w:rFonts w:ascii="Arial" w:hAnsi="Arial" w:cs="Arial"/>
          <w:b/>
          <w:bCs/>
          <w:noProof/>
          <w:sz w:val="28"/>
          <w:szCs w:val="28"/>
          <w:u w:val="single"/>
        </w:rPr>
        <mc:AlternateContent>
          <mc:Choice Requires="wps">
            <w:drawing>
              <wp:anchor distT="45720" distB="45720" distL="114300" distR="114300" simplePos="0" relativeHeight="251675648" behindDoc="1" locked="0" layoutInCell="1" allowOverlap="1" wp14:anchorId="775588C1" wp14:editId="635289C7">
                <wp:simplePos x="0" y="0"/>
                <wp:positionH relativeFrom="margin">
                  <wp:posOffset>-393700</wp:posOffset>
                </wp:positionH>
                <wp:positionV relativeFrom="paragraph">
                  <wp:posOffset>141029</wp:posOffset>
                </wp:positionV>
                <wp:extent cx="6506845" cy="903605"/>
                <wp:effectExtent l="0" t="0" r="27305" b="10795"/>
                <wp:wrapTight wrapText="bothSides">
                  <wp:wrapPolygon edited="0">
                    <wp:start x="0" y="0"/>
                    <wp:lineTo x="0" y="21403"/>
                    <wp:lineTo x="21627" y="21403"/>
                    <wp:lineTo x="2162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903605"/>
                        </a:xfrm>
                        <a:prstGeom prst="rect">
                          <a:avLst/>
                        </a:prstGeom>
                        <a:solidFill>
                          <a:srgbClr val="FFFFFF"/>
                        </a:solidFill>
                        <a:ln w="9525">
                          <a:solidFill>
                            <a:srgbClr val="000000"/>
                          </a:solidFill>
                          <a:miter lim="800000"/>
                          <a:headEnd/>
                          <a:tailEnd/>
                        </a:ln>
                      </wps:spPr>
                      <wps:txbx>
                        <w:txbxContent>
                          <w:p w14:paraId="5B1FEEAF" w14:textId="264CF8D7" w:rsidR="00B247C2" w:rsidRPr="00124EC2" w:rsidRDefault="00D7059F" w:rsidP="00B247C2">
                            <w:pPr>
                              <w:rPr>
                                <w:rFonts w:ascii="Arial" w:hAnsi="Arial" w:cs="Arial"/>
                                <w:sz w:val="24"/>
                                <w:szCs w:val="24"/>
                              </w:rPr>
                            </w:pPr>
                            <w:r w:rsidRPr="00D7059F">
                              <w:rPr>
                                <w:rFonts w:ascii="Arial" w:hAnsi="Arial" w:cs="Arial"/>
                                <w:sz w:val="24"/>
                                <w:szCs w:val="24"/>
                              </w:rPr>
                              <w:t>This section is designed to allow your Protected Landscape team to understand your project and where it will be delivered. This section also allows Protected Landscape teams to understand any risks of double funding and whether your project will be delivered on a protected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588C1" id="_x0000_s1028" type="#_x0000_t202" style="position:absolute;margin-left:-31pt;margin-top:11.1pt;width:512.35pt;height:71.1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HGFAIAACYEAAAOAAAAZHJzL2Uyb0RvYy54bWysU9tu2zAMfR+wfxD0vtjJ4i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">
                <v:textbox>
                  <w:txbxContent>
                    <w:p w14:paraId="5B1FEEAF" w14:textId="264CF8D7" w:rsidR="00B247C2" w:rsidRPr="00124EC2" w:rsidRDefault="00D7059F" w:rsidP="00B247C2">
                      <w:pPr>
                        <w:rPr>
                          <w:rFonts w:ascii="Arial" w:hAnsi="Arial" w:cs="Arial"/>
                          <w:sz w:val="24"/>
                          <w:szCs w:val="24"/>
                        </w:rPr>
                      </w:pPr>
                      <w:r w:rsidRPr="00D7059F">
                        <w:rPr>
                          <w:rFonts w:ascii="Arial" w:hAnsi="Arial" w:cs="Arial"/>
                          <w:sz w:val="24"/>
                          <w:szCs w:val="24"/>
                        </w:rPr>
                        <w:t>This section is designed to allow your Protected Landscape team to understand your project and where it will be delivered. This section also allows Protected Landscape teams to understand any risks of double funding and whether your project will be delivered on a protected site.</w:t>
                      </w:r>
                    </w:p>
                  </w:txbxContent>
                </v:textbox>
                <w10:wrap type="tight" anchorx="margin"/>
              </v:shape>
            </w:pict>
          </mc:Fallback>
        </mc:AlternateContent>
      </w:r>
    </w:p>
    <w:p w14:paraId="3550A67E" w14:textId="472A60B6"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(e.g. SBI and parcel ID numbers)</w:t>
      </w:r>
      <w:r w:rsidR="00054C02">
        <w:rPr>
          <w:rFonts w:ascii="Arial" w:hAnsi="Arial" w:cs="Arial"/>
          <w:iCs/>
        </w:rPr>
        <w:t>.</w:t>
      </w:r>
    </w:p>
    <w:tbl>
      <w:tblPr>
        <w:tblStyle w:val="TableGrid"/>
        <w:tblW w:w="10123" w:type="dxa"/>
        <w:tblInd w:w="-714" w:type="dxa"/>
        <w:tblLook w:val="04A0" w:firstRow="1" w:lastRow="0" w:firstColumn="1" w:lastColumn="0" w:noHBand="0" w:noVBand="1"/>
      </w:tblPr>
      <w:tblGrid>
        <w:gridCol w:w="3000"/>
        <w:gridCol w:w="7123"/>
      </w:tblGrid>
      <w:tr w:rsidR="00DF52C1" w:rsidRPr="009A750C" w14:paraId="0B6AACA1" w14:textId="77777777" w:rsidTr="00B247C2">
        <w:trPr>
          <w:trHeight w:val="5169"/>
        </w:trPr>
        <w:tc>
          <w:tcPr>
            <w:tcW w:w="3000"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Your Protected Landscape team will be able to provide you with more details and advice, and guide you through the application process.</w:t>
            </w:r>
          </w:p>
          <w:p w14:paraId="7D3AC00B" w14:textId="77777777" w:rsidR="00DF52C1" w:rsidRPr="009A750C" w:rsidRDefault="00DF52C1" w:rsidP="00A66C1F">
            <w:pPr>
              <w:rPr>
                <w:rFonts w:ascii="Arial" w:hAnsi="Arial" w:cs="Arial"/>
                <w:iCs/>
              </w:rPr>
            </w:pPr>
          </w:p>
        </w:tc>
        <w:tc>
          <w:tcPr>
            <w:tcW w:w="7123"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Being in an agri-environment scheme isn’t a barrier to receiving project funding through the programme as long as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5">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B247C2">
        <w:trPr>
          <w:trHeight w:val="2935"/>
        </w:trPr>
        <w:tc>
          <w:tcPr>
            <w:tcW w:w="3000"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123" w:type="dxa"/>
          </w:tcPr>
          <w:p w14:paraId="10A526BA" w14:textId="77777777" w:rsidR="006A3726" w:rsidRPr="009A750C" w:rsidRDefault="006A3726" w:rsidP="006A3726">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Pr>
                <w:rFonts w:ascii="Arial" w:hAnsi="Arial" w:cs="Arial"/>
                <w:b/>
                <w:bCs/>
                <w:u w:val="single"/>
              </w:rPr>
              <w:t xml:space="preserve">separately or </w:t>
            </w:r>
            <w:r w:rsidRPr="00A7319D">
              <w:rPr>
                <w:rFonts w:ascii="Arial" w:hAnsi="Arial" w:cs="Arial"/>
                <w:b/>
                <w:bCs/>
                <w:u w:val="single"/>
              </w:rPr>
              <w:t xml:space="preserve">alongside other </w:t>
            </w:r>
            <w:r>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Pr>
                <w:rFonts w:ascii="Arial" w:hAnsi="Arial" w:cs="Arial"/>
                <w:b/>
                <w:bCs/>
                <w:u w:val="single"/>
              </w:rPr>
              <w:t>.</w:t>
            </w:r>
          </w:p>
          <w:p w14:paraId="78D2BD38" w14:textId="62541130" w:rsidR="00DF52C1" w:rsidRPr="006A3726" w:rsidRDefault="006A3726" w:rsidP="00A66C1F">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w:t>
            </w:r>
            <w:r>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6"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7"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8"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6B952A66" w14:textId="59176572" w:rsidR="009A750C" w:rsidRPr="006C4CD3" w:rsidRDefault="33A4E58F" w:rsidP="7B0A096B">
      <w:pPr>
        <w:rPr>
          <w:rFonts w:eastAsia="Arial"/>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031E46EF" w14:textId="77777777" w:rsidR="00547E1C" w:rsidRDefault="00547E1C">
      <w:pPr>
        <w:rPr>
          <w:rFonts w:ascii="Arial" w:eastAsiaTheme="majorEastAsia" w:hAnsi="Arial" w:cs="Arial"/>
          <w:b/>
          <w:bCs/>
          <w:sz w:val="28"/>
          <w:szCs w:val="28"/>
          <w:u w:val="single"/>
        </w:rPr>
      </w:pPr>
      <w:r>
        <w:rPr>
          <w:rFonts w:ascii="Arial" w:hAnsi="Arial" w:cs="Arial"/>
          <w:b/>
          <w:bCs/>
          <w:sz w:val="28"/>
          <w:szCs w:val="28"/>
          <w:u w:val="single"/>
        </w:rPr>
        <w:br w:type="page"/>
      </w:r>
    </w:p>
    <w:p w14:paraId="2F9D3CD4" w14:textId="517B52A4"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763A23B2">
                <wp:simplePos x="0" y="0"/>
                <wp:positionH relativeFrom="margin">
                  <wp:posOffset>-330200</wp:posOffset>
                </wp:positionH>
                <wp:positionV relativeFrom="paragraph">
                  <wp:posOffset>329565</wp:posOffset>
                </wp:positionV>
                <wp:extent cx="6261735" cy="444500"/>
                <wp:effectExtent l="0" t="0" r="247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444500"/>
                        </a:xfrm>
                        <a:prstGeom prst="rect">
                          <a:avLst/>
                        </a:prstGeom>
                        <a:solidFill>
                          <a:srgbClr val="FFFFFF"/>
                        </a:solidFill>
                        <a:ln w="9525">
                          <a:solidFill>
                            <a:srgbClr val="000000"/>
                          </a:solidFill>
                          <a:miter lim="800000"/>
                          <a:headEnd/>
                          <a:tailEnd/>
                        </a:ln>
                      </wps:spPr>
                      <wps:txbx>
                        <w:txbxContent>
                          <w:p w14:paraId="51E7BC30" w14:textId="2DD9FA69" w:rsidR="00DF52C1" w:rsidRPr="00E94464" w:rsidRDefault="00DF52C1">
                            <w:pPr>
                              <w:rPr>
                                <w:rFonts w:ascii="Arial" w:hAnsi="Arial" w:cs="Arial"/>
                                <w:sz w:val="24"/>
                                <w:szCs w:val="24"/>
                              </w:rPr>
                            </w:pPr>
                            <w:r w:rsidRPr="00E94464">
                              <w:rPr>
                                <w:rFonts w:ascii="Arial" w:hAnsi="Arial" w:cs="Arial"/>
                                <w:sz w:val="24"/>
                                <w:szCs w:val="24"/>
                              </w:rPr>
                              <w:t xml:space="preserve">In this section you will need to present 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26pt;margin-top:25.95pt;width:493.05pt;height: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">
                <v:textbox>
                  <w:txbxContent>
                    <w:p w14:paraId="51E7BC30" w14:textId="2DD9FA69" w:rsidR="00DF52C1" w:rsidRPr="00E94464" w:rsidRDefault="00DF52C1">
                      <w:pPr>
                        <w:rPr>
                          <w:rFonts w:ascii="Arial" w:hAnsi="Arial" w:cs="Arial"/>
                          <w:sz w:val="24"/>
                          <w:szCs w:val="24"/>
                        </w:rPr>
                      </w:pPr>
                      <w:r w:rsidRPr="00E94464">
                        <w:rPr>
                          <w:rFonts w:ascii="Arial" w:hAnsi="Arial" w:cs="Arial"/>
                          <w:sz w:val="24"/>
                          <w:szCs w:val="24"/>
                        </w:rPr>
                        <w:t xml:space="preserve">In this section you will need to present 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279CC499" w14:textId="2FA708ED" w:rsidR="001B36F7" w:rsidRPr="00C977B4" w:rsidRDefault="003E7C15" w:rsidP="00C822E7">
      <w:pPr>
        <w:spacing w:after="0"/>
        <w:rPr>
          <w:rFonts w:ascii="Arial" w:hAnsi="Arial" w:cs="Arial"/>
        </w:rPr>
      </w:pPr>
      <w:r w:rsidRPr="00542FC5">
        <w:rPr>
          <w:rFonts w:ascii="Arial" w:hAnsi="Arial" w:cs="Arial"/>
        </w:rPr>
        <w:t xml:space="preserve">You will also need to ensure that your project delivers the management plan/priorities of the </w:t>
      </w:r>
      <w:r w:rsidR="00D31002">
        <w:rPr>
          <w:rFonts w:ascii="Arial" w:hAnsi="Arial" w:cs="Arial"/>
        </w:rPr>
        <w:t xml:space="preserve">Suffolk </w:t>
      </w:r>
      <w:r w:rsidR="005F3445">
        <w:rPr>
          <w:rFonts w:ascii="Arial" w:hAnsi="Arial" w:cs="Arial"/>
        </w:rPr>
        <w:t>Coasts &amp; Heaths</w:t>
      </w:r>
      <w:r w:rsidR="00465E59">
        <w:rPr>
          <w:rFonts w:ascii="Arial" w:hAnsi="Arial" w:cs="Arial"/>
        </w:rPr>
        <w:t xml:space="preserve"> Area of Outstanding Natural Beauty</w:t>
      </w:r>
      <w:r w:rsidRPr="00542FC5">
        <w:rPr>
          <w:rFonts w:ascii="Arial" w:hAnsi="Arial" w:cs="Arial"/>
        </w:rPr>
        <w:t xml:space="preserve">. </w:t>
      </w:r>
      <w:r w:rsidR="001B36F7" w:rsidRPr="00C977B4">
        <w:rPr>
          <w:rFonts w:ascii="Arial" w:hAnsi="Arial" w:cs="Arial"/>
        </w:rPr>
        <w:t xml:space="preserve">The management plans/priorities for </w:t>
      </w:r>
      <w:r w:rsidR="005F3445" w:rsidRPr="00C977B4">
        <w:rPr>
          <w:rFonts w:ascii="Arial" w:hAnsi="Arial" w:cs="Arial"/>
        </w:rPr>
        <w:t>Suffolk Coasts &amp; Heaths</w:t>
      </w:r>
      <w:r w:rsidR="001B36F7" w:rsidRPr="00C977B4">
        <w:rPr>
          <w:rFonts w:ascii="Arial" w:hAnsi="Arial" w:cs="Arial"/>
        </w:rPr>
        <w:t xml:space="preserve"> Area of Outstanding Natural Beauty are: </w:t>
      </w:r>
    </w:p>
    <w:p w14:paraId="6F5C6EAD" w14:textId="77777777" w:rsidR="00C977B4" w:rsidRDefault="00C977B4" w:rsidP="00C822E7">
      <w:pPr>
        <w:spacing w:after="0"/>
        <w:rPr>
          <w:rFonts w:ascii="Arial" w:hAnsi="Arial" w:cs="Arial"/>
        </w:rPr>
      </w:pPr>
    </w:p>
    <w:p w14:paraId="4C399DCB" w14:textId="77777777" w:rsidR="0046311E" w:rsidRDefault="00C977B4" w:rsidP="00C822E7">
      <w:pPr>
        <w:spacing w:after="0"/>
        <w:rPr>
          <w:rFonts w:ascii="Arial" w:hAnsi="Arial" w:cs="Arial"/>
        </w:rPr>
      </w:pPr>
      <w:r w:rsidRPr="00C977B4">
        <w:rPr>
          <w:rFonts w:ascii="Arial" w:hAnsi="Arial" w:cs="Arial"/>
          <w:b/>
          <w:bCs/>
        </w:rPr>
        <w:t>Landscape Objectives</w:t>
      </w:r>
      <w:r w:rsidRPr="00C977B4">
        <w:rPr>
          <w:rFonts w:ascii="Arial" w:hAnsi="Arial" w:cs="Arial"/>
        </w:rPr>
        <w:t xml:space="preserve">: </w:t>
      </w:r>
    </w:p>
    <w:p w14:paraId="69D19296" w14:textId="77777777" w:rsidR="0046311E" w:rsidRPr="007D42C7" w:rsidRDefault="00C977B4" w:rsidP="007D42C7">
      <w:pPr>
        <w:pStyle w:val="ListParagraph"/>
        <w:numPr>
          <w:ilvl w:val="0"/>
          <w:numId w:val="41"/>
        </w:numPr>
        <w:spacing w:after="0"/>
        <w:rPr>
          <w:rFonts w:ascii="Arial" w:hAnsi="Arial" w:cs="Arial"/>
          <w:i/>
          <w:iCs/>
        </w:rPr>
      </w:pPr>
      <w:r w:rsidRPr="007D42C7">
        <w:rPr>
          <w:rFonts w:ascii="Arial" w:hAnsi="Arial" w:cs="Arial"/>
          <w:i/>
          <w:iCs/>
        </w:rPr>
        <w:t xml:space="preserve">L1: The landscape of the AONB is conserved and enhanced; </w:t>
      </w:r>
    </w:p>
    <w:p w14:paraId="755D2AC7" w14:textId="77777777" w:rsidR="0046311E" w:rsidRPr="007D42C7" w:rsidRDefault="00C977B4" w:rsidP="007D42C7">
      <w:pPr>
        <w:pStyle w:val="ListParagraph"/>
        <w:numPr>
          <w:ilvl w:val="0"/>
          <w:numId w:val="41"/>
        </w:numPr>
        <w:spacing w:after="0"/>
        <w:rPr>
          <w:rFonts w:ascii="Arial" w:hAnsi="Arial" w:cs="Arial"/>
          <w:i/>
          <w:iCs/>
        </w:rPr>
      </w:pPr>
      <w:r w:rsidRPr="007D42C7">
        <w:rPr>
          <w:rFonts w:ascii="Arial" w:hAnsi="Arial" w:cs="Arial"/>
          <w:i/>
          <w:iCs/>
        </w:rPr>
        <w:t xml:space="preserve">L2: National and local plan policies recognise the need to conserve and enhance the designated landscape; </w:t>
      </w:r>
    </w:p>
    <w:p w14:paraId="14EEACC2" w14:textId="77777777" w:rsidR="0046311E" w:rsidRPr="007D42C7" w:rsidRDefault="00C977B4" w:rsidP="007D42C7">
      <w:pPr>
        <w:pStyle w:val="ListParagraph"/>
        <w:numPr>
          <w:ilvl w:val="0"/>
          <w:numId w:val="41"/>
        </w:numPr>
        <w:spacing w:after="0"/>
        <w:rPr>
          <w:rFonts w:ascii="Arial" w:hAnsi="Arial" w:cs="Arial"/>
          <w:i/>
          <w:iCs/>
        </w:rPr>
      </w:pPr>
      <w:r w:rsidRPr="007D42C7">
        <w:rPr>
          <w:rFonts w:ascii="Arial" w:hAnsi="Arial" w:cs="Arial"/>
          <w:i/>
          <w:iCs/>
        </w:rPr>
        <w:t xml:space="preserve">L3: Features that contribute to the natural beauty and special qualities of the AONB are conserved and enhanced; </w:t>
      </w:r>
    </w:p>
    <w:p w14:paraId="7C437166" w14:textId="123EF94D" w:rsidR="00C977B4" w:rsidRPr="007D42C7" w:rsidRDefault="00C977B4" w:rsidP="007D42C7">
      <w:pPr>
        <w:pStyle w:val="ListParagraph"/>
        <w:numPr>
          <w:ilvl w:val="0"/>
          <w:numId w:val="41"/>
        </w:numPr>
        <w:spacing w:after="0"/>
        <w:rPr>
          <w:rFonts w:ascii="Arial" w:hAnsi="Arial" w:cs="Arial"/>
          <w:i/>
          <w:iCs/>
        </w:rPr>
      </w:pPr>
      <w:r w:rsidRPr="007D42C7">
        <w:rPr>
          <w:rFonts w:ascii="Arial" w:hAnsi="Arial" w:cs="Arial"/>
          <w:i/>
          <w:iCs/>
        </w:rPr>
        <w:t xml:space="preserve">L4: Statutory bodies, AONB partnership organisations, stakeholders and other organisations pay regard to the purposes of the AONB. </w:t>
      </w:r>
    </w:p>
    <w:p w14:paraId="4EBCB484" w14:textId="77777777" w:rsidR="00C977B4" w:rsidRPr="007D42C7" w:rsidRDefault="00C977B4" w:rsidP="00C822E7">
      <w:pPr>
        <w:spacing w:after="0"/>
        <w:rPr>
          <w:rFonts w:ascii="Arial" w:hAnsi="Arial" w:cs="Arial"/>
          <w:i/>
          <w:iCs/>
        </w:rPr>
      </w:pPr>
    </w:p>
    <w:p w14:paraId="3861C070" w14:textId="77777777" w:rsidR="0046311E" w:rsidRPr="007D42C7" w:rsidRDefault="00C977B4" w:rsidP="007D42C7">
      <w:pPr>
        <w:pStyle w:val="ListParagraph"/>
        <w:numPr>
          <w:ilvl w:val="0"/>
          <w:numId w:val="41"/>
        </w:numPr>
        <w:spacing w:after="0"/>
        <w:rPr>
          <w:rFonts w:ascii="Arial" w:hAnsi="Arial" w:cs="Arial"/>
          <w:i/>
          <w:iCs/>
        </w:rPr>
      </w:pPr>
      <w:r w:rsidRPr="007D42C7">
        <w:rPr>
          <w:rFonts w:ascii="Arial" w:hAnsi="Arial" w:cs="Arial"/>
          <w:b/>
          <w:bCs/>
          <w:i/>
          <w:iCs/>
        </w:rPr>
        <w:t>Coast and Estuary Objectives:</w:t>
      </w:r>
    </w:p>
    <w:p w14:paraId="0831C095" w14:textId="77777777" w:rsidR="0046311E" w:rsidRPr="007D42C7" w:rsidRDefault="00C977B4" w:rsidP="007D42C7">
      <w:pPr>
        <w:pStyle w:val="ListParagraph"/>
        <w:numPr>
          <w:ilvl w:val="0"/>
          <w:numId w:val="41"/>
        </w:numPr>
        <w:spacing w:after="0"/>
        <w:rPr>
          <w:rFonts w:ascii="Arial" w:hAnsi="Arial" w:cs="Arial"/>
          <w:i/>
          <w:iCs/>
        </w:rPr>
      </w:pPr>
      <w:r w:rsidRPr="007D42C7">
        <w:rPr>
          <w:rFonts w:ascii="Arial" w:hAnsi="Arial" w:cs="Arial"/>
          <w:i/>
          <w:iCs/>
        </w:rPr>
        <w:t xml:space="preserve">CE1: Decision making takes regard of the statutory purposes of the AONB; </w:t>
      </w:r>
    </w:p>
    <w:p w14:paraId="166EF7B0" w14:textId="77777777" w:rsidR="0046311E" w:rsidRPr="007D42C7" w:rsidRDefault="00C977B4" w:rsidP="007D42C7">
      <w:pPr>
        <w:pStyle w:val="ListParagraph"/>
        <w:numPr>
          <w:ilvl w:val="0"/>
          <w:numId w:val="41"/>
        </w:numPr>
        <w:spacing w:after="0"/>
        <w:rPr>
          <w:rFonts w:ascii="Arial" w:hAnsi="Arial" w:cs="Arial"/>
          <w:i/>
          <w:iCs/>
        </w:rPr>
      </w:pPr>
      <w:r w:rsidRPr="007D42C7">
        <w:rPr>
          <w:rFonts w:ascii="Arial" w:hAnsi="Arial" w:cs="Arial"/>
          <w:i/>
          <w:iCs/>
        </w:rPr>
        <w:t xml:space="preserve">CE2: Coast and estuarine habitats are conserved and enhanced; </w:t>
      </w:r>
    </w:p>
    <w:p w14:paraId="40040B5F" w14:textId="77B5D9BC" w:rsidR="00C977B4" w:rsidRPr="007D42C7" w:rsidRDefault="00C977B4" w:rsidP="007D42C7">
      <w:pPr>
        <w:pStyle w:val="ListParagraph"/>
        <w:numPr>
          <w:ilvl w:val="0"/>
          <w:numId w:val="41"/>
        </w:numPr>
        <w:spacing w:after="0"/>
        <w:rPr>
          <w:rFonts w:ascii="Arial" w:hAnsi="Arial" w:cs="Arial"/>
          <w:i/>
          <w:iCs/>
        </w:rPr>
      </w:pPr>
      <w:r w:rsidRPr="007D42C7">
        <w:rPr>
          <w:rFonts w:ascii="Arial" w:hAnsi="Arial" w:cs="Arial"/>
          <w:i/>
          <w:iCs/>
        </w:rPr>
        <w:t xml:space="preserve">CE3: Communities are supported to deliver projects that contribute to AONB purposes. </w:t>
      </w:r>
    </w:p>
    <w:p w14:paraId="6CCBD783" w14:textId="77777777" w:rsidR="00C977B4" w:rsidRPr="00C977B4" w:rsidRDefault="00C977B4" w:rsidP="00C822E7">
      <w:pPr>
        <w:spacing w:after="0"/>
        <w:rPr>
          <w:rFonts w:ascii="Arial" w:hAnsi="Arial" w:cs="Arial"/>
          <w:b/>
          <w:bCs/>
        </w:rPr>
      </w:pPr>
    </w:p>
    <w:p w14:paraId="17900AB3" w14:textId="77777777" w:rsidR="0046311E" w:rsidRDefault="00C977B4" w:rsidP="00C822E7">
      <w:pPr>
        <w:spacing w:after="0"/>
        <w:rPr>
          <w:rFonts w:ascii="Arial" w:hAnsi="Arial" w:cs="Arial"/>
        </w:rPr>
      </w:pPr>
      <w:r w:rsidRPr="00C977B4">
        <w:rPr>
          <w:rFonts w:ascii="Arial" w:hAnsi="Arial" w:cs="Arial"/>
          <w:b/>
          <w:bCs/>
        </w:rPr>
        <w:t>Land Use and Wildlife Objectives:</w:t>
      </w:r>
      <w:r w:rsidRPr="00C977B4">
        <w:rPr>
          <w:rFonts w:ascii="Arial" w:hAnsi="Arial" w:cs="Arial"/>
        </w:rPr>
        <w:t xml:space="preserve"> </w:t>
      </w:r>
    </w:p>
    <w:p w14:paraId="2640D2DC"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LUW1: The AONB landscape and the factors contributing to its natural beauty and special qualities are conserved and better understood; </w:t>
      </w:r>
    </w:p>
    <w:p w14:paraId="59C3D983"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LUW2: Features that detract from the AONB’s natural beauty are, where possible, removed; </w:t>
      </w:r>
    </w:p>
    <w:p w14:paraId="41151E69"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LUW3: The AONB’s cultural, wildlife, archaeological, historical, and geological, heritage is better understood and more widely known about; </w:t>
      </w:r>
    </w:p>
    <w:p w14:paraId="4350DC88"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LUW4: Development decisions have regard to the purposes of the AONB and scenic beauty is given great weight in the determination process; </w:t>
      </w:r>
    </w:p>
    <w:p w14:paraId="16E1A168"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LUW5: Major infrastructure projects avoid, mitigate and offset negative impacts on the natural beauty and special qualities of the AONB; </w:t>
      </w:r>
    </w:p>
    <w:p w14:paraId="1F4E1988" w14:textId="10292E4B" w:rsidR="00C977B4"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lastRenderedPageBreak/>
        <w:t xml:space="preserve">LUW6: Small scale developments, including those for micro energy generation, are supported where they do not adversely impact the purposes of the AONB; </w:t>
      </w:r>
    </w:p>
    <w:p w14:paraId="5096AAE4"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LUW7: The views of local communities are taken into account during the determination of development applications, particularly when Neighbourhood Plans are in place; </w:t>
      </w:r>
    </w:p>
    <w:p w14:paraId="4DA61F89"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LUW8: Habitats are managed to ensure wildlife thrives, and measures to increase area, connectivity and ability to adapt to climate change are made; </w:t>
      </w:r>
    </w:p>
    <w:p w14:paraId="26AE5559"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LUW9: Wildlife management supports the conservation and enhancement of characteristic landscapes, and protected sites are managed effectively; </w:t>
      </w:r>
    </w:p>
    <w:p w14:paraId="5233BADE"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LUW10: Farming in the AONB is productive and sustainable; </w:t>
      </w:r>
    </w:p>
    <w:p w14:paraId="54A538AF" w14:textId="77777777" w:rsidR="0046311E"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LUW11: Farming and agri environment schemes in the AONB contribute towards its natural beauty, special qualities and support AONB purposes; </w:t>
      </w:r>
    </w:p>
    <w:p w14:paraId="248DECD6" w14:textId="2594B309" w:rsidR="00C977B4" w:rsidRPr="007D42C7" w:rsidRDefault="00C977B4" w:rsidP="007D42C7">
      <w:pPr>
        <w:pStyle w:val="ListParagraph"/>
        <w:numPr>
          <w:ilvl w:val="0"/>
          <w:numId w:val="42"/>
        </w:numPr>
        <w:spacing w:after="0"/>
        <w:rPr>
          <w:rFonts w:ascii="Arial" w:hAnsi="Arial" w:cs="Arial"/>
          <w:i/>
          <w:iCs/>
        </w:rPr>
      </w:pPr>
      <w:r w:rsidRPr="007D42C7">
        <w:rPr>
          <w:rFonts w:ascii="Arial" w:hAnsi="Arial" w:cs="Arial"/>
          <w:i/>
          <w:iCs/>
        </w:rPr>
        <w:t xml:space="preserve">LUW12: Farming and forestry operations contribute to the natural beauty and special qualities of the area and provide multiple benefits; LUW13: Natural capital value and the contribution of ecosystem services to the natural environment is taken into account in land use decisions. </w:t>
      </w:r>
    </w:p>
    <w:p w14:paraId="33AD748D" w14:textId="77777777" w:rsidR="00C977B4" w:rsidRDefault="00C977B4" w:rsidP="00C822E7">
      <w:pPr>
        <w:spacing w:after="0"/>
        <w:rPr>
          <w:rFonts w:ascii="Arial" w:hAnsi="Arial" w:cs="Arial"/>
        </w:rPr>
      </w:pPr>
    </w:p>
    <w:p w14:paraId="7F1FFCEF" w14:textId="77777777" w:rsidR="0046311E" w:rsidRDefault="00C977B4" w:rsidP="00C822E7">
      <w:pPr>
        <w:spacing w:after="0"/>
        <w:rPr>
          <w:rFonts w:ascii="Arial" w:hAnsi="Arial" w:cs="Arial"/>
        </w:rPr>
      </w:pPr>
      <w:r w:rsidRPr="00C977B4">
        <w:rPr>
          <w:rFonts w:ascii="Arial" w:hAnsi="Arial" w:cs="Arial"/>
          <w:b/>
          <w:bCs/>
        </w:rPr>
        <w:t>Enjoying the Area Objectives</w:t>
      </w:r>
      <w:r w:rsidRPr="00C977B4">
        <w:rPr>
          <w:rFonts w:ascii="Arial" w:hAnsi="Arial" w:cs="Arial"/>
        </w:rPr>
        <w:t xml:space="preserve">: </w:t>
      </w:r>
    </w:p>
    <w:p w14:paraId="292A079F" w14:textId="77777777" w:rsidR="0046311E"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 xml:space="preserve">EtA1: Tourism in the AONB is inclusive, sustainable and supports the purposes of the designated landscape; </w:t>
      </w:r>
    </w:p>
    <w:p w14:paraId="7B749BEF" w14:textId="77777777" w:rsidR="0046311E"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EtA2: Tourism planning on the Suffolk Coast is strategic and future developments are planned and recognise the purposes of the AONB; E</w:t>
      </w:r>
    </w:p>
    <w:p w14:paraId="6273B964" w14:textId="77777777" w:rsidR="0046311E"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 xml:space="preserve">tA3: Marketing of the AONB is consistent with the aims of the designated landscape and the sustainable capacity of the area; </w:t>
      </w:r>
    </w:p>
    <w:p w14:paraId="5E02AD23" w14:textId="77777777" w:rsidR="0046311E"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 xml:space="preserve">EtA4: Public Rights of Way and promoted routes are key to the enjoyment of the area and are well maintained; </w:t>
      </w:r>
    </w:p>
    <w:p w14:paraId="01E8CEC8" w14:textId="77777777" w:rsidR="0046311E"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 xml:space="preserve">EtA5: The development of the England Coast Path is aligned to the purposes of the AONB and does not detract from its natural beauty or special qualities; </w:t>
      </w:r>
    </w:p>
    <w:p w14:paraId="606D4A5C" w14:textId="77777777" w:rsidR="0046311E"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 xml:space="preserve">EtA6: Responsible access is encouraged and managed to ensure it does not detract from the areas special qualities; </w:t>
      </w:r>
    </w:p>
    <w:p w14:paraId="084C74A1" w14:textId="77777777" w:rsidR="0046311E"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 xml:space="preserve">EtA7: Residents and visitors are increasingly aware of the AONB, as a national designation and issues relating to its management; </w:t>
      </w:r>
    </w:p>
    <w:p w14:paraId="3018B381" w14:textId="5BCAA5EE" w:rsidR="00C977B4" w:rsidRPr="007D42C7" w:rsidRDefault="00C977B4" w:rsidP="007D42C7">
      <w:pPr>
        <w:pStyle w:val="ListParagraph"/>
        <w:numPr>
          <w:ilvl w:val="0"/>
          <w:numId w:val="43"/>
        </w:numPr>
        <w:spacing w:after="0"/>
        <w:rPr>
          <w:rFonts w:ascii="Arial" w:hAnsi="Arial" w:cs="Arial"/>
          <w:i/>
          <w:iCs/>
        </w:rPr>
      </w:pPr>
      <w:r w:rsidRPr="007D42C7">
        <w:rPr>
          <w:rFonts w:ascii="Arial" w:hAnsi="Arial" w:cs="Arial"/>
          <w:i/>
          <w:iCs/>
        </w:rPr>
        <w:t xml:space="preserve">EtA8: Residents and visitors are aware of and informed about the AONB’s natural beauty and special qualities, including its wildlife; landscapes; geodiversity; archaeology; heritage and cultural associations. </w:t>
      </w:r>
    </w:p>
    <w:p w14:paraId="448C41DD" w14:textId="77777777" w:rsidR="00C977B4" w:rsidRDefault="00C977B4" w:rsidP="00C822E7">
      <w:pPr>
        <w:spacing w:after="0"/>
        <w:rPr>
          <w:rFonts w:ascii="Arial" w:hAnsi="Arial" w:cs="Arial"/>
        </w:rPr>
      </w:pPr>
    </w:p>
    <w:p w14:paraId="716FC650" w14:textId="77777777" w:rsidR="0046311E" w:rsidRDefault="00C977B4" w:rsidP="003E7C15">
      <w:pPr>
        <w:spacing w:after="0"/>
        <w:rPr>
          <w:rFonts w:ascii="Arial" w:hAnsi="Arial" w:cs="Arial"/>
        </w:rPr>
      </w:pPr>
      <w:r w:rsidRPr="00C977B4">
        <w:rPr>
          <w:rFonts w:ascii="Arial" w:hAnsi="Arial" w:cs="Arial"/>
          <w:b/>
          <w:bCs/>
        </w:rPr>
        <w:t>Working Together Objectives</w:t>
      </w:r>
      <w:r w:rsidRPr="00C977B4">
        <w:rPr>
          <w:rFonts w:ascii="Arial" w:hAnsi="Arial" w:cs="Arial"/>
        </w:rPr>
        <w:t xml:space="preserve">: </w:t>
      </w:r>
    </w:p>
    <w:p w14:paraId="766A7B50" w14:textId="77777777" w:rsidR="0046311E" w:rsidRPr="007D42C7" w:rsidRDefault="00C977B4" w:rsidP="007D42C7">
      <w:pPr>
        <w:pStyle w:val="ListParagraph"/>
        <w:numPr>
          <w:ilvl w:val="0"/>
          <w:numId w:val="44"/>
        </w:numPr>
        <w:spacing w:after="0"/>
        <w:rPr>
          <w:rFonts w:ascii="Arial" w:hAnsi="Arial" w:cs="Arial"/>
          <w:i/>
          <w:iCs/>
        </w:rPr>
      </w:pPr>
      <w:r w:rsidRPr="007D42C7">
        <w:rPr>
          <w:rFonts w:ascii="Arial" w:hAnsi="Arial" w:cs="Arial"/>
          <w:i/>
          <w:iCs/>
        </w:rPr>
        <w:t xml:space="preserve">WT1: The AONB Partnership represents all the appropriate interests across the area and issues relevant to the designated landscape; </w:t>
      </w:r>
    </w:p>
    <w:p w14:paraId="0225B56B" w14:textId="77777777" w:rsidR="0046311E" w:rsidRPr="007D42C7" w:rsidRDefault="00C977B4" w:rsidP="007D42C7">
      <w:pPr>
        <w:pStyle w:val="ListParagraph"/>
        <w:numPr>
          <w:ilvl w:val="0"/>
          <w:numId w:val="44"/>
        </w:numPr>
        <w:spacing w:after="0"/>
        <w:rPr>
          <w:rFonts w:ascii="Arial" w:hAnsi="Arial" w:cs="Arial"/>
          <w:i/>
          <w:iCs/>
        </w:rPr>
      </w:pPr>
      <w:r w:rsidRPr="007D42C7">
        <w:rPr>
          <w:rFonts w:ascii="Arial" w:hAnsi="Arial" w:cs="Arial"/>
          <w:i/>
          <w:iCs/>
        </w:rPr>
        <w:t xml:space="preserve">WT2: The AONB Partnership supplements the aspirations and stance of the Management Plan with Position Statements as necessary; </w:t>
      </w:r>
    </w:p>
    <w:p w14:paraId="3F4859AE" w14:textId="6E099F00" w:rsidR="005F3445" w:rsidRPr="007D42C7" w:rsidRDefault="00C977B4" w:rsidP="007D42C7">
      <w:pPr>
        <w:pStyle w:val="ListParagraph"/>
        <w:numPr>
          <w:ilvl w:val="0"/>
          <w:numId w:val="44"/>
        </w:numPr>
        <w:spacing w:after="0"/>
        <w:rPr>
          <w:rFonts w:ascii="Arial" w:hAnsi="Arial" w:cs="Arial"/>
          <w:b/>
          <w:bCs/>
          <w:i/>
          <w:iCs/>
        </w:rPr>
      </w:pPr>
      <w:r w:rsidRPr="007D42C7">
        <w:rPr>
          <w:rFonts w:ascii="Arial" w:hAnsi="Arial" w:cs="Arial"/>
          <w:i/>
          <w:iCs/>
        </w:rPr>
        <w:t>WT3: The AONB Partnership acts as a focal point and advocate for the AONB</w:t>
      </w:r>
    </w:p>
    <w:p w14:paraId="3D0F5EFC" w14:textId="77777777" w:rsidR="005F3445" w:rsidRDefault="005F3445" w:rsidP="003E7C15">
      <w:pPr>
        <w:spacing w:after="0"/>
        <w:rPr>
          <w:rFonts w:ascii="Arial" w:hAnsi="Arial" w:cs="Arial"/>
        </w:rPr>
      </w:pPr>
    </w:p>
    <w:p w14:paraId="1A6FF9D2" w14:textId="77777777" w:rsidR="00DA6676" w:rsidRDefault="00DA6676" w:rsidP="003E7C15">
      <w:pPr>
        <w:spacing w:after="0"/>
        <w:rPr>
          <w:rFonts w:ascii="Arial" w:hAnsi="Arial" w:cs="Arial"/>
        </w:rPr>
      </w:pPr>
    </w:p>
    <w:p w14:paraId="3E76986F" w14:textId="77777777" w:rsidR="00DA6676" w:rsidRDefault="00DA6676" w:rsidP="003E7C15">
      <w:pPr>
        <w:spacing w:after="0"/>
        <w:rPr>
          <w:rFonts w:ascii="Arial" w:hAnsi="Arial" w:cs="Arial"/>
        </w:rPr>
      </w:pPr>
    </w:p>
    <w:p w14:paraId="54B7B5C0" w14:textId="77777777" w:rsidR="00DA6676" w:rsidRDefault="00DA6676" w:rsidP="003E7C15">
      <w:pPr>
        <w:spacing w:after="0"/>
        <w:rPr>
          <w:rFonts w:ascii="Arial" w:hAnsi="Arial" w:cs="Arial"/>
        </w:rPr>
      </w:pPr>
    </w:p>
    <w:p w14:paraId="585B1FC6" w14:textId="77777777" w:rsidR="00DA6676" w:rsidRDefault="00DA6676" w:rsidP="003E7C15">
      <w:pPr>
        <w:spacing w:after="0"/>
        <w:rPr>
          <w:rFonts w:ascii="Arial" w:hAnsi="Arial" w:cs="Arial"/>
        </w:rPr>
      </w:pPr>
    </w:p>
    <w:p w14:paraId="122783F4" w14:textId="77777777" w:rsidR="00DA6676" w:rsidRDefault="00DA6676" w:rsidP="003E7C15">
      <w:pPr>
        <w:spacing w:after="0"/>
        <w:rPr>
          <w:rFonts w:ascii="Arial" w:hAnsi="Arial" w:cs="Arial"/>
        </w:rPr>
      </w:pPr>
    </w:p>
    <w:p w14:paraId="77A62A3A" w14:textId="77777777" w:rsidR="00DA6676" w:rsidRDefault="00DA6676" w:rsidP="003E7C15">
      <w:pPr>
        <w:spacing w:after="0"/>
        <w:rPr>
          <w:rFonts w:ascii="Arial" w:hAnsi="Arial" w:cs="Arial"/>
        </w:rPr>
      </w:pPr>
    </w:p>
    <w:p w14:paraId="203BA4CB" w14:textId="77777777" w:rsidR="00DA6676" w:rsidRDefault="00DA6676" w:rsidP="003E7C15">
      <w:pPr>
        <w:spacing w:after="0"/>
        <w:rPr>
          <w:rFonts w:ascii="Arial" w:hAnsi="Arial" w:cs="Arial"/>
        </w:rPr>
      </w:pPr>
    </w:p>
    <w:p w14:paraId="30344811" w14:textId="77777777" w:rsidR="00DA6676" w:rsidRPr="00C822E7" w:rsidRDefault="00DA6676" w:rsidP="00DA6676">
      <w:pPr>
        <w:spacing w:after="0"/>
        <w:rPr>
          <w:rFonts w:ascii="Arial" w:hAnsi="Arial" w:cs="Arial"/>
        </w:rPr>
      </w:pPr>
      <w:r w:rsidRPr="00BD600E">
        <w:rPr>
          <w:rFonts w:ascii="Arial" w:eastAsia="Times New Roman" w:hAnsi="Arial" w:cs="Arial"/>
          <w:b/>
          <w:bCs/>
          <w:color w:val="000000" w:themeColor="text1"/>
        </w:rPr>
        <w:lastRenderedPageBreak/>
        <w:t>Programme outcomes</w:t>
      </w:r>
    </w:p>
    <w:p w14:paraId="60BD8BEA" w14:textId="77777777" w:rsidR="00DA6676" w:rsidRDefault="00DA6676" w:rsidP="00DA6676">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1823CB20" w14:textId="77777777" w:rsidR="00DA6676" w:rsidRDefault="00DA6676" w:rsidP="003E7C15">
      <w:pPr>
        <w:spacing w:after="0"/>
        <w:rPr>
          <w:rFonts w:ascii="Arial" w:hAnsi="Arial" w:cs="Arial"/>
        </w:rPr>
      </w:pPr>
    </w:p>
    <w:p w14:paraId="6B99BAC1" w14:textId="77777777" w:rsidR="005F3445" w:rsidRDefault="005F3445" w:rsidP="003E7C15">
      <w:pPr>
        <w:spacing w:after="0"/>
        <w:rPr>
          <w:rFonts w:ascii="Arial" w:hAnsi="Arial" w:cs="Arial"/>
        </w:rPr>
      </w:pPr>
    </w:p>
    <w:tbl>
      <w:tblPr>
        <w:tblStyle w:val="TableGrid"/>
        <w:tblW w:w="9923" w:type="dxa"/>
        <w:tblInd w:w="-714" w:type="dxa"/>
        <w:tblLook w:val="04A0" w:firstRow="1" w:lastRow="0" w:firstColumn="1" w:lastColumn="0" w:noHBand="0" w:noVBand="1"/>
      </w:tblPr>
      <w:tblGrid>
        <w:gridCol w:w="4962"/>
        <w:gridCol w:w="4961"/>
      </w:tblGrid>
      <w:tr w:rsidR="00B40788" w14:paraId="4BB23B99" w14:textId="77777777" w:rsidTr="00DA6676">
        <w:trPr>
          <w:trHeight w:val="2247"/>
        </w:trPr>
        <w:tc>
          <w:tcPr>
            <w:tcW w:w="4962"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4961"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DA6676">
        <w:trPr>
          <w:trHeight w:val="2474"/>
        </w:trPr>
        <w:tc>
          <w:tcPr>
            <w:tcW w:w="4962"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4961"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9989" w:type="dxa"/>
        <w:tblInd w:w="-714" w:type="dxa"/>
        <w:tblLook w:val="04A0" w:firstRow="1" w:lastRow="0" w:firstColumn="1" w:lastColumn="0" w:noHBand="0" w:noVBand="1"/>
      </w:tblPr>
      <w:tblGrid>
        <w:gridCol w:w="2096"/>
        <w:gridCol w:w="7893"/>
      </w:tblGrid>
      <w:tr w:rsidR="00DF52C1" w14:paraId="1BF0D879" w14:textId="77777777" w:rsidTr="00DA6676">
        <w:trPr>
          <w:trHeight w:val="6597"/>
        </w:trPr>
        <w:tc>
          <w:tcPr>
            <w:tcW w:w="2096"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7893"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024B405D" w14:textId="2E860C62" w:rsidR="00DF52C1"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tc>
      </w:tr>
    </w:tbl>
    <w:p w14:paraId="04BCAC8C" w14:textId="77777777" w:rsidR="003E7C15" w:rsidRPr="00542FC5" w:rsidRDefault="003E7C15" w:rsidP="003E7C15">
      <w:pPr>
        <w:spacing w:after="0"/>
        <w:rPr>
          <w:rFonts w:ascii="Arial" w:hAnsi="Arial" w:cs="Arial"/>
        </w:rPr>
      </w:pPr>
      <w:r w:rsidRPr="00542FC5">
        <w:rPr>
          <w:rFonts w:ascii="Arial" w:hAnsi="Arial" w:cs="Arial"/>
        </w:rPr>
        <w:lastRenderedPageBreak/>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2" w:name="_Hlk88476108"/>
      <w:bookmarkStart w:id="3"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2"/>
    <w:bookmarkEnd w:id="3"/>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47217248"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297845">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0A579617" w14:textId="77777777" w:rsidR="009A750C" w:rsidRPr="00542FC5" w:rsidRDefault="009A750C" w:rsidP="00256525">
      <w:pPr>
        <w:pStyle w:val="CommentText"/>
        <w:rPr>
          <w:rFonts w:ascii="Arial" w:hAnsi="Arial" w:cs="Arial"/>
          <w:sz w:val="22"/>
          <w:szCs w:val="22"/>
        </w:rPr>
      </w:pP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65408" behindDoc="0" locked="0" layoutInCell="1" allowOverlap="1" wp14:anchorId="0979443A" wp14:editId="5D4C24C2">
                <wp:simplePos x="0" y="0"/>
                <wp:positionH relativeFrom="margin">
                  <wp:align>center</wp:align>
                </wp:positionH>
                <wp:positionV relativeFrom="paragraph">
                  <wp:posOffset>330510</wp:posOffset>
                </wp:positionV>
                <wp:extent cx="6134735" cy="531495"/>
                <wp:effectExtent l="0" t="0" r="1841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531495"/>
                        </a:xfrm>
                        <a:prstGeom prst="rect">
                          <a:avLst/>
                        </a:prstGeom>
                        <a:solidFill>
                          <a:srgbClr val="FFFFFF"/>
                        </a:solidFill>
                        <a:ln w="9525">
                          <a:solidFill>
                            <a:srgbClr val="000000"/>
                          </a:solidFill>
                          <a:miter lim="800000"/>
                          <a:headEnd/>
                          <a:tailEnd/>
                        </a:ln>
                      </wps:spPr>
                      <wps:txbx>
                        <w:txbxContent>
                          <w:p w14:paraId="1C21B1DF" w14:textId="03125E5D" w:rsidR="00DF52C1" w:rsidRPr="00003D19" w:rsidRDefault="00DF52C1">
                            <w:pPr>
                              <w:rPr>
                                <w:rFonts w:ascii="Arial" w:hAnsi="Arial" w:cs="Arial"/>
                                <w:sz w:val="24"/>
                                <w:szCs w:val="24"/>
                              </w:rPr>
                            </w:pPr>
                            <w:r w:rsidRPr="00003D19">
                              <w:rPr>
                                <w:rFonts w:ascii="Arial" w:hAnsi="Arial" w:cs="Arial"/>
                                <w:sz w:val="24"/>
                                <w:szCs w:val="24"/>
                              </w:rPr>
                              <w:t xml:space="preserve">This section focuses on the costs for your project. You should discuss your project with your </w:t>
                            </w:r>
                            <w:r w:rsidR="00DD4803" w:rsidRPr="00003D19">
                              <w:rPr>
                                <w:rFonts w:ascii="Arial" w:hAnsi="Arial" w:cs="Arial"/>
                                <w:sz w:val="24"/>
                                <w:szCs w:val="24"/>
                              </w:rPr>
                              <w:t>FiPL</w:t>
                            </w:r>
                            <w:r w:rsidRPr="00003D19">
                              <w:rPr>
                                <w:rFonts w:ascii="Arial" w:hAnsi="Arial" w:cs="Arial"/>
                                <w:sz w:val="24"/>
                                <w:szCs w:val="24"/>
                              </w:rPr>
                              <w:t xml:space="preserve"> officer before completing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9443A" id="_x0000_s1030" type="#_x0000_t202" style="position:absolute;margin-left:0;margin-top:26pt;width:483.05pt;height:41.8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">
                <v:textbox>
                  <w:txbxContent>
                    <w:p w14:paraId="1C21B1DF" w14:textId="03125E5D" w:rsidR="00DF52C1" w:rsidRPr="00003D19" w:rsidRDefault="00DF52C1">
                      <w:pPr>
                        <w:rPr>
                          <w:rFonts w:ascii="Arial" w:hAnsi="Arial" w:cs="Arial"/>
                          <w:sz w:val="24"/>
                          <w:szCs w:val="24"/>
                        </w:rPr>
                      </w:pPr>
                      <w:r w:rsidRPr="00003D19">
                        <w:rPr>
                          <w:rFonts w:ascii="Arial" w:hAnsi="Arial" w:cs="Arial"/>
                          <w:sz w:val="24"/>
                          <w:szCs w:val="24"/>
                        </w:rPr>
                        <w:t xml:space="preserve">This section focuses on the costs for your project. You should discuss your project with your </w:t>
                      </w:r>
                      <w:r w:rsidR="00DD4803" w:rsidRPr="00003D19">
                        <w:rPr>
                          <w:rFonts w:ascii="Arial" w:hAnsi="Arial" w:cs="Arial"/>
                          <w:sz w:val="24"/>
                          <w:szCs w:val="24"/>
                        </w:rPr>
                        <w:t>FiPL</w:t>
                      </w:r>
                      <w:r w:rsidRPr="00003D19">
                        <w:rPr>
                          <w:rFonts w:ascii="Arial" w:hAnsi="Arial" w:cs="Arial"/>
                          <w:sz w:val="24"/>
                          <w:szCs w:val="24"/>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810C34E" w14:textId="77777777" w:rsidR="00A36723" w:rsidRDefault="00A36723" w:rsidP="00742DD3">
      <w:pPr>
        <w:spacing w:after="0"/>
        <w:rPr>
          <w:rFonts w:ascii="Arial" w:hAnsi="Arial" w:cs="Arial"/>
          <w:b/>
          <w:bCs/>
        </w:rPr>
      </w:pPr>
    </w:p>
    <w:p w14:paraId="47653446" w14:textId="16BCA878" w:rsidR="00FE3DAC" w:rsidRPr="00DD4803" w:rsidRDefault="00FE3DAC" w:rsidP="00742DD3">
      <w:pPr>
        <w:spacing w:after="0"/>
        <w:rPr>
          <w:rFonts w:ascii="Arial" w:hAnsi="Arial" w:cs="Arial"/>
          <w:b/>
          <w:bCs/>
        </w:rPr>
      </w:pPr>
      <w:bookmarkStart w:id="4"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4"/>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w:t>
      </w:r>
      <w:r w:rsidR="00685ED7" w:rsidRPr="00542FC5">
        <w:rPr>
          <w:rFonts w:ascii="Arial" w:hAnsi="Arial" w:cs="Arial"/>
        </w:rPr>
        <w:lastRenderedPageBreak/>
        <w:t xml:space="preserve">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64CEA139" w14:textId="77777777" w:rsidR="00E21F61" w:rsidRDefault="00E21F61" w:rsidP="002C49D7">
      <w:pPr>
        <w:rPr>
          <w:rFonts w:ascii="Arial" w:hAnsi="Arial" w:cs="Arial"/>
          <w:b/>
          <w:bCs/>
        </w:rPr>
      </w:pPr>
    </w:p>
    <w:p w14:paraId="35B74C50" w14:textId="0B1CA410" w:rsidR="002C49D7" w:rsidRPr="008657BF" w:rsidRDefault="002C49D7" w:rsidP="002C49D7">
      <w:pPr>
        <w:rPr>
          <w:rFonts w:ascii="Arial" w:hAnsi="Arial" w:cs="Arial"/>
          <w:b/>
          <w:bCs/>
        </w:rPr>
      </w:pPr>
      <w:r w:rsidRPr="008657BF">
        <w:rPr>
          <w:rFonts w:ascii="Arial" w:hAnsi="Arial" w:cs="Arial"/>
          <w:b/>
          <w:bCs/>
        </w:rPr>
        <w:lastRenderedPageBreak/>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1A1E81C4" w14:textId="0C9B6016" w:rsidR="009A750C" w:rsidRPr="001C3D71" w:rsidRDefault="15188B71" w:rsidP="001C3D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5F62426F" w14:textId="77777777" w:rsidR="00DF52C1" w:rsidRPr="00542FC5" w:rsidRDefault="00DF52C1" w:rsidP="40127462">
      <w:pPr>
        <w:spacing w:after="0"/>
        <w:rPr>
          <w:rFonts w:ascii="Arial" w:hAnsi="Arial" w:cs="Arial"/>
        </w:rPr>
      </w:pPr>
    </w:p>
    <w:p w14:paraId="5054C3A1" w14:textId="77777777" w:rsidR="0035197E" w:rsidRDefault="0035197E">
      <w:pPr>
        <w:rPr>
          <w:rFonts w:ascii="Arial" w:eastAsiaTheme="majorEastAsia" w:hAnsi="Arial" w:cs="Arial"/>
          <w:b/>
          <w:bCs/>
          <w:sz w:val="28"/>
          <w:szCs w:val="28"/>
          <w:u w:val="single"/>
        </w:rPr>
      </w:pPr>
      <w:r>
        <w:rPr>
          <w:rFonts w:ascii="Arial" w:hAnsi="Arial" w:cs="Arial"/>
          <w:b/>
          <w:bCs/>
          <w:sz w:val="28"/>
          <w:szCs w:val="28"/>
          <w:u w:val="single"/>
        </w:rPr>
        <w:br w:type="page"/>
      </w:r>
    </w:p>
    <w:p w14:paraId="383A8077" w14:textId="1932E3AB"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69504" behindDoc="0" locked="0" layoutInCell="1" allowOverlap="1" wp14:anchorId="37AD4BAF" wp14:editId="28F56EF9">
                <wp:simplePos x="0" y="0"/>
                <wp:positionH relativeFrom="margin">
                  <wp:align>center</wp:align>
                </wp:positionH>
                <wp:positionV relativeFrom="paragraph">
                  <wp:posOffset>350682</wp:posOffset>
                </wp:positionV>
                <wp:extent cx="6230620" cy="350520"/>
                <wp:effectExtent l="0" t="0" r="1778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350520"/>
                        </a:xfrm>
                        <a:prstGeom prst="rect">
                          <a:avLst/>
                        </a:prstGeom>
                        <a:solidFill>
                          <a:srgbClr val="FFFFFF"/>
                        </a:solidFill>
                        <a:ln w="9525">
                          <a:solidFill>
                            <a:srgbClr val="000000"/>
                          </a:solidFill>
                          <a:miter lim="800000"/>
                          <a:headEnd/>
                          <a:tailEnd/>
                        </a:ln>
                      </wps:spPr>
                      <wps:txbx>
                        <w:txbxContent>
                          <w:p w14:paraId="39AC32CB" w14:textId="54F30D37" w:rsidR="009A750C" w:rsidRPr="0035197E" w:rsidRDefault="009A750C" w:rsidP="009A750C">
                            <w:pPr>
                              <w:rPr>
                                <w:rFonts w:ascii="Arial" w:hAnsi="Arial" w:cs="Arial"/>
                                <w:sz w:val="24"/>
                                <w:szCs w:val="24"/>
                              </w:rPr>
                            </w:pPr>
                            <w:r w:rsidRPr="0035197E">
                              <w:rPr>
                                <w:rFonts w:ascii="Arial" w:hAnsi="Arial" w:cs="Arial"/>
                                <w:sz w:val="24"/>
                                <w:szCs w:val="24"/>
                              </w:rPr>
                              <w:t xml:space="preserve">This section only needs to be completed for collaborative farmer group applications.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D4BAF" id="_x0000_s1031" type="#_x0000_t202" style="position:absolute;margin-left:0;margin-top:27.6pt;width:490.6pt;height:27.6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">
                <v:textbox>
                  <w:txbxContent>
                    <w:p w14:paraId="39AC32CB" w14:textId="54F30D37" w:rsidR="009A750C" w:rsidRPr="0035197E" w:rsidRDefault="009A750C" w:rsidP="009A750C">
                      <w:pPr>
                        <w:rPr>
                          <w:rFonts w:ascii="Arial" w:hAnsi="Arial" w:cs="Arial"/>
                          <w:sz w:val="24"/>
                          <w:szCs w:val="24"/>
                        </w:rPr>
                      </w:pPr>
                      <w:r w:rsidRPr="0035197E">
                        <w:rPr>
                          <w:rFonts w:ascii="Arial" w:hAnsi="Arial" w:cs="Arial"/>
                          <w:sz w:val="24"/>
                          <w:szCs w:val="24"/>
                        </w:rPr>
                        <w:t xml:space="preserve">This section 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37F04F5" w14:textId="6AA20704" w:rsidR="009A750C" w:rsidRDefault="00FB0351" w:rsidP="001C3D71">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72F5079F" w14:textId="77777777" w:rsidR="001A2811" w:rsidRPr="001C3D71" w:rsidRDefault="001A2811" w:rsidP="001C3D71">
      <w:pPr>
        <w:spacing w:after="0"/>
        <w:rPr>
          <w:rFonts w:ascii="Arial" w:hAnsi="Arial" w:cs="Arial"/>
        </w:rPr>
      </w:pPr>
    </w:p>
    <w:p w14:paraId="5675310B" w14:textId="77777777" w:rsidR="0037506B" w:rsidRDefault="0037506B">
      <w:pPr>
        <w:rPr>
          <w:rFonts w:ascii="Arial" w:eastAsiaTheme="majorEastAsia" w:hAnsi="Arial" w:cs="Arial"/>
          <w:b/>
          <w:bCs/>
          <w:sz w:val="28"/>
          <w:szCs w:val="28"/>
          <w:u w:val="single"/>
        </w:rPr>
      </w:pPr>
      <w:r>
        <w:rPr>
          <w:rFonts w:ascii="Arial" w:hAnsi="Arial" w:cs="Arial"/>
          <w:b/>
          <w:bCs/>
          <w:sz w:val="28"/>
          <w:szCs w:val="28"/>
          <w:u w:val="single"/>
        </w:rPr>
        <w:br w:type="page"/>
      </w:r>
    </w:p>
    <w:p w14:paraId="08B8BCBD" w14:textId="7B506665"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lastRenderedPageBreak/>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655EE0CD" w14:textId="01F38686" w:rsidR="001A2811" w:rsidRDefault="00516EE8" w:rsidP="001A2811">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w:t>
      </w:r>
      <w:r w:rsidR="00E21F61">
        <w:rPr>
          <w:rFonts w:ascii="Arial" w:hAnsi="Arial" w:cs="Arial"/>
          <w:sz w:val="22"/>
          <w:szCs w:val="22"/>
        </w:rPr>
        <w:t>is</w:t>
      </w:r>
      <w:r w:rsidRPr="00DF52C1">
        <w:rPr>
          <w:rFonts w:ascii="Arial" w:hAnsi="Arial" w:cs="Arial"/>
          <w:sz w:val="22"/>
          <w:szCs w:val="22"/>
        </w:rPr>
        <w:t xml:space="preserv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355F8E43" w14:textId="77777777" w:rsidR="001A2811" w:rsidRDefault="001A2811" w:rsidP="001A2811">
      <w:pPr>
        <w:pStyle w:val="NormalWeb"/>
        <w:spacing w:before="0" w:beforeAutospacing="0" w:after="0" w:afterAutospacing="0"/>
        <w:rPr>
          <w:rFonts w:ascii="Arial" w:eastAsia="Arial" w:hAnsi="Arial" w:cs="Arial"/>
          <w:sz w:val="22"/>
          <w:szCs w:val="22"/>
        </w:rPr>
      </w:pPr>
    </w:p>
    <w:p w14:paraId="745B5B98" w14:textId="77777777" w:rsidR="0037506B" w:rsidRDefault="0037506B">
      <w:pPr>
        <w:rPr>
          <w:rFonts w:ascii="Arial" w:eastAsia="Times New Roman" w:hAnsi="Arial" w:cs="Arial"/>
          <w:b/>
          <w:bCs/>
          <w:sz w:val="28"/>
          <w:szCs w:val="28"/>
          <w:u w:val="single"/>
          <w:lang w:eastAsia="en-GB"/>
        </w:rPr>
      </w:pPr>
      <w:r>
        <w:rPr>
          <w:rFonts w:ascii="Arial" w:hAnsi="Arial" w:cs="Arial"/>
          <w:b/>
          <w:bCs/>
          <w:sz w:val="28"/>
          <w:szCs w:val="28"/>
          <w:u w:val="single"/>
        </w:rPr>
        <w:br w:type="page"/>
      </w:r>
    </w:p>
    <w:p w14:paraId="119C8138" w14:textId="1248225F" w:rsidR="00DF52C1" w:rsidRPr="001A2811" w:rsidRDefault="009A750C" w:rsidP="001A2811">
      <w:pPr>
        <w:pStyle w:val="NormalWeb"/>
        <w:spacing w:before="0" w:beforeAutospacing="0" w:after="0" w:afterAutospacing="0"/>
        <w:rPr>
          <w:rFonts w:ascii="Arial" w:eastAsia="Arial" w:hAnsi="Arial" w:cs="Arial"/>
          <w:sz w:val="22"/>
          <w:szCs w:val="22"/>
        </w:rPr>
      </w:pPr>
      <w:r w:rsidRPr="00277B99">
        <w:rPr>
          <w:rFonts w:ascii="Arial" w:hAnsi="Arial" w:cs="Arial"/>
          <w:b/>
          <w:bCs/>
          <w:sz w:val="28"/>
          <w:szCs w:val="28"/>
          <w:u w:val="single"/>
        </w:rPr>
        <w:lastRenderedPageBreak/>
        <w:t>Further</w:t>
      </w:r>
      <w:r w:rsidR="00EC41B6" w:rsidRPr="00277B99">
        <w:rPr>
          <w:rFonts w:ascii="Arial" w:hAnsi="Arial" w:cs="Arial"/>
          <w:b/>
          <w:bCs/>
          <w:sz w:val="28"/>
          <w:szCs w:val="28"/>
          <w:u w:val="single"/>
        </w:rPr>
        <w:t xml:space="preserve"> information </w:t>
      </w:r>
    </w:p>
    <w:p w14:paraId="7170F1BA" w14:textId="7BCE466B" w:rsidR="00EC41B6" w:rsidRDefault="00EC41B6" w:rsidP="00EC41B6">
      <w:pPr>
        <w:spacing w:after="0"/>
        <w:rPr>
          <w:rFonts w:ascii="Arial" w:hAnsi="Arial" w:cs="Arial"/>
          <w:b/>
          <w:bCs/>
          <w:sz w:val="28"/>
          <w:szCs w:val="28"/>
          <w:u w:val="single"/>
        </w:rPr>
      </w:pPr>
    </w:p>
    <w:p w14:paraId="1E1AC890" w14:textId="0523E849" w:rsidR="00F311E9" w:rsidRDefault="00F311E9" w:rsidP="00F311E9">
      <w:pPr>
        <w:spacing w:after="0"/>
        <w:rPr>
          <w:rFonts w:ascii="Arial" w:hAnsi="Arial" w:cs="Arial"/>
          <w:color w:val="4472C4" w:themeColor="accent1"/>
        </w:rPr>
      </w:pPr>
      <w:r>
        <w:rPr>
          <w:rFonts w:ascii="Arial" w:hAnsi="Arial" w:cs="Arial"/>
        </w:rPr>
        <w:t xml:space="preserve">For further information please contact </w:t>
      </w:r>
      <w:r w:rsidRPr="00655BA7">
        <w:rPr>
          <w:rFonts w:ascii="Arial" w:hAnsi="Arial" w:cs="Arial"/>
        </w:rPr>
        <w:t>Alex Dinsdale</w:t>
      </w:r>
      <w:r>
        <w:rPr>
          <w:rFonts w:ascii="Arial" w:hAnsi="Arial" w:cs="Arial"/>
        </w:rPr>
        <w:t>,</w:t>
      </w:r>
      <w:r w:rsidRPr="00655BA7">
        <w:rPr>
          <w:rFonts w:ascii="Arial" w:hAnsi="Arial" w:cs="Arial"/>
        </w:rPr>
        <w:t xml:space="preserve"> Farming in Protected Landscapes Officer </w:t>
      </w:r>
      <w:r>
        <w:rPr>
          <w:rFonts w:ascii="Arial" w:hAnsi="Arial" w:cs="Arial"/>
        </w:rPr>
        <w:t>at</w:t>
      </w:r>
      <w:r w:rsidR="009D0E96">
        <w:rPr>
          <w:rFonts w:ascii="Arial" w:hAnsi="Arial" w:cs="Arial"/>
        </w:rPr>
        <w:t xml:space="preserve"> </w:t>
      </w:r>
      <w:hyperlink r:id="rId19" w:history="1">
        <w:r w:rsidR="009D0E96" w:rsidRPr="003D10BC">
          <w:rPr>
            <w:rStyle w:val="Hyperlink"/>
            <w:rFonts w:ascii="Arial" w:hAnsi="Arial" w:cs="Arial"/>
          </w:rPr>
          <w:t>farmgrants@suffolkandessex-nl.org.uk</w:t>
        </w:r>
      </w:hyperlink>
      <w:r w:rsidR="009D0E96">
        <w:rPr>
          <w:rFonts w:ascii="Arial" w:hAnsi="Arial" w:cs="Arial"/>
        </w:rPr>
        <w:t xml:space="preserve"> </w:t>
      </w:r>
      <w:r w:rsidRPr="00655BA7">
        <w:rPr>
          <w:rFonts w:ascii="Arial" w:hAnsi="Arial" w:cs="Arial"/>
        </w:rPr>
        <w:t>or 01502 67463</w:t>
      </w:r>
      <w:r>
        <w:rPr>
          <w:rFonts w:ascii="Arial" w:hAnsi="Arial" w:cs="Arial"/>
        </w:rPr>
        <w:t>0.</w:t>
      </w:r>
    </w:p>
    <w:p w14:paraId="4ADBA84E" w14:textId="77777777" w:rsidR="00F04742" w:rsidRPr="00F04742" w:rsidRDefault="00F04742" w:rsidP="00F04742">
      <w:pPr>
        <w:spacing w:after="0"/>
        <w:rPr>
          <w:rFonts w:ascii="Arial" w:hAnsi="Arial" w:cs="Arial"/>
          <w:color w:val="4472C4" w:themeColor="accent1"/>
        </w:rPr>
      </w:pPr>
    </w:p>
    <w:p w14:paraId="0E34F8C2" w14:textId="77777777" w:rsidR="00F96D6C"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Making an appeal</w:t>
      </w:r>
    </w:p>
    <w:p w14:paraId="1716DA55" w14:textId="4BE179E6" w:rsidR="00184557" w:rsidRPr="00F96D6C"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Protected Landscape by conta</w:t>
      </w:r>
      <w:r w:rsidR="00F96D6C">
        <w:rPr>
          <w:rFonts w:ascii="Arial" w:hAnsi="Arial" w:cs="Arial"/>
        </w:rPr>
        <w:t xml:space="preserve">cting </w:t>
      </w:r>
      <w:r w:rsidR="00F96D6C" w:rsidRPr="00F96D6C">
        <w:rPr>
          <w:rFonts w:ascii="Arial" w:hAnsi="Arial" w:cs="Arial"/>
        </w:rPr>
        <w:t xml:space="preserve">Simon Amstutz, AONB Manager on </w:t>
      </w:r>
      <w:hyperlink r:id="rId20" w:history="1">
        <w:r w:rsidR="0061400F" w:rsidRPr="00483413">
          <w:rPr>
            <w:rStyle w:val="Hyperlink"/>
            <w:rFonts w:ascii="Arial" w:hAnsi="Arial" w:cs="Arial"/>
          </w:rPr>
          <w:t>simon.amstutz@suffolk</w:t>
        </w:r>
        <w:r w:rsidR="009D0E96">
          <w:rPr>
            <w:rStyle w:val="Hyperlink"/>
            <w:rFonts w:ascii="Arial" w:hAnsi="Arial" w:cs="Arial"/>
          </w:rPr>
          <w:t>andessex-nl.org</w:t>
        </w:r>
        <w:r w:rsidR="0061400F" w:rsidRPr="00483413">
          <w:rPr>
            <w:rStyle w:val="Hyperlink"/>
            <w:rFonts w:ascii="Arial" w:hAnsi="Arial" w:cs="Arial"/>
          </w:rPr>
          <w:t>.uk</w:t>
        </w:r>
      </w:hyperlink>
      <w:r w:rsidR="0061400F">
        <w:rPr>
          <w:rFonts w:ascii="Arial" w:hAnsi="Arial" w:cs="Arial"/>
        </w:rPr>
        <w:t xml:space="preserve"> </w:t>
      </w:r>
      <w:r w:rsidR="00F96D6C" w:rsidRPr="00F96D6C">
        <w:rPr>
          <w:rFonts w:ascii="Arial" w:hAnsi="Arial" w:cs="Arial"/>
        </w:rPr>
        <w:t>or 01394 445225</w:t>
      </w:r>
      <w:r w:rsidR="008A6270">
        <w:rPr>
          <w:rFonts w:ascii="Arial" w:hAnsi="Arial" w:cs="Arial"/>
        </w:rPr>
        <w:t>.</w:t>
      </w:r>
      <w:r w:rsidR="00F96D6C" w:rsidRPr="00F96D6C">
        <w:rPr>
          <w:rFonts w:ascii="Arial" w:hAnsi="Arial" w:cs="Arial"/>
        </w:rPr>
        <w:t xml:space="preserve"> </w:t>
      </w:r>
    </w:p>
    <w:p w14:paraId="62C2A3ED" w14:textId="77777777" w:rsidR="00184557" w:rsidRPr="00F96D6C"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5" w:name="_Hlk71895535"/>
    </w:p>
    <w:p w14:paraId="61EA0A37" w14:textId="77777777" w:rsidR="00DD4803" w:rsidRDefault="00DD4803" w:rsidP="00742DD3">
      <w:pPr>
        <w:spacing w:after="0"/>
        <w:rPr>
          <w:rFonts w:ascii="Arial" w:hAnsi="Arial" w:cs="Arial"/>
        </w:rPr>
      </w:pPr>
    </w:p>
    <w:p w14:paraId="1EABAB62" w14:textId="77777777" w:rsidR="00476A3D" w:rsidRDefault="00476A3D">
      <w:pPr>
        <w:rPr>
          <w:rFonts w:ascii="Arial" w:hAnsi="Arial" w:cs="Arial"/>
          <w:b/>
          <w:bCs/>
          <w:u w:val="single"/>
        </w:rPr>
      </w:pPr>
      <w:r>
        <w:rPr>
          <w:rFonts w:ascii="Arial" w:hAnsi="Arial" w:cs="Arial"/>
          <w:b/>
          <w:bCs/>
          <w:u w:val="single"/>
        </w:rPr>
        <w:br w:type="page"/>
      </w:r>
    </w:p>
    <w:p w14:paraId="21792E7C" w14:textId="7167300F"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5"/>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56E9B" w14:textId="77777777" w:rsidR="003F7698" w:rsidRDefault="003F7698" w:rsidP="00925E34">
      <w:pPr>
        <w:spacing w:after="0" w:line="240" w:lineRule="auto"/>
      </w:pPr>
      <w:r>
        <w:separator/>
      </w:r>
    </w:p>
  </w:endnote>
  <w:endnote w:type="continuationSeparator" w:id="0">
    <w:p w14:paraId="2A99D9E8" w14:textId="77777777" w:rsidR="003F7698" w:rsidRDefault="003F7698" w:rsidP="00925E34">
      <w:pPr>
        <w:spacing w:after="0" w:line="240" w:lineRule="auto"/>
      </w:pPr>
      <w:r>
        <w:continuationSeparator/>
      </w:r>
    </w:p>
  </w:endnote>
  <w:endnote w:type="continuationNotice" w:id="1">
    <w:p w14:paraId="796559DD" w14:textId="77777777" w:rsidR="003F7698" w:rsidRDefault="003F7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6D34" w14:textId="77777777" w:rsidR="003F7698" w:rsidRDefault="003F7698" w:rsidP="00925E34">
      <w:pPr>
        <w:spacing w:after="0" w:line="240" w:lineRule="auto"/>
      </w:pPr>
      <w:r>
        <w:separator/>
      </w:r>
    </w:p>
  </w:footnote>
  <w:footnote w:type="continuationSeparator" w:id="0">
    <w:p w14:paraId="13F4A26C" w14:textId="77777777" w:rsidR="003F7698" w:rsidRDefault="003F7698" w:rsidP="00925E34">
      <w:pPr>
        <w:spacing w:after="0" w:line="240" w:lineRule="auto"/>
      </w:pPr>
      <w:r>
        <w:continuationSeparator/>
      </w:r>
    </w:p>
  </w:footnote>
  <w:footnote w:type="continuationNotice" w:id="1">
    <w:p w14:paraId="63104197" w14:textId="77777777" w:rsidR="003F7698" w:rsidRDefault="003F7698">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6E2561"/>
    <w:multiLevelType w:val="hybridMultilevel"/>
    <w:tmpl w:val="7F3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33F73"/>
    <w:multiLevelType w:val="hybridMultilevel"/>
    <w:tmpl w:val="9D7C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1B4FCD"/>
    <w:multiLevelType w:val="hybridMultilevel"/>
    <w:tmpl w:val="1CA697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5613D35"/>
    <w:multiLevelType w:val="hybridMultilevel"/>
    <w:tmpl w:val="9646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1581C00"/>
    <w:multiLevelType w:val="hybridMultilevel"/>
    <w:tmpl w:val="C0FAC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889416576">
    <w:abstractNumId w:val="12"/>
  </w:num>
  <w:num w:numId="2" w16cid:durableId="1491679315">
    <w:abstractNumId w:val="6"/>
  </w:num>
  <w:num w:numId="3" w16cid:durableId="554858876">
    <w:abstractNumId w:val="0"/>
  </w:num>
  <w:num w:numId="4" w16cid:durableId="1623070131">
    <w:abstractNumId w:val="31"/>
  </w:num>
  <w:num w:numId="5" w16cid:durableId="993609423">
    <w:abstractNumId w:val="5"/>
  </w:num>
  <w:num w:numId="6" w16cid:durableId="1268848050">
    <w:abstractNumId w:val="13"/>
  </w:num>
  <w:num w:numId="7" w16cid:durableId="2069915327">
    <w:abstractNumId w:val="16"/>
  </w:num>
  <w:num w:numId="8" w16cid:durableId="1605306046">
    <w:abstractNumId w:val="4"/>
  </w:num>
  <w:num w:numId="9" w16cid:durableId="885487837">
    <w:abstractNumId w:val="39"/>
  </w:num>
  <w:num w:numId="10" w16cid:durableId="1245341582">
    <w:abstractNumId w:val="11"/>
  </w:num>
  <w:num w:numId="11" w16cid:durableId="2057463073">
    <w:abstractNumId w:val="27"/>
  </w:num>
  <w:num w:numId="12" w16cid:durableId="2005552022">
    <w:abstractNumId w:val="10"/>
  </w:num>
  <w:num w:numId="13" w16cid:durableId="256641221">
    <w:abstractNumId w:val="3"/>
  </w:num>
  <w:num w:numId="14" w16cid:durableId="1683626911">
    <w:abstractNumId w:val="33"/>
  </w:num>
  <w:num w:numId="15" w16cid:durableId="882641910">
    <w:abstractNumId w:val="22"/>
  </w:num>
  <w:num w:numId="16" w16cid:durableId="351685550">
    <w:abstractNumId w:val="27"/>
  </w:num>
  <w:num w:numId="17" w16cid:durableId="1437946061">
    <w:abstractNumId w:val="23"/>
  </w:num>
  <w:num w:numId="18" w16cid:durableId="20964404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460411">
    <w:abstractNumId w:val="26"/>
  </w:num>
  <w:num w:numId="20" w16cid:durableId="471605824">
    <w:abstractNumId w:val="35"/>
  </w:num>
  <w:num w:numId="21" w16cid:durableId="507983221">
    <w:abstractNumId w:val="29"/>
  </w:num>
  <w:num w:numId="22" w16cid:durableId="447628375">
    <w:abstractNumId w:val="30"/>
  </w:num>
  <w:num w:numId="23" w16cid:durableId="684596559">
    <w:abstractNumId w:val="8"/>
  </w:num>
  <w:num w:numId="24" w16cid:durableId="1637568946">
    <w:abstractNumId w:val="15"/>
  </w:num>
  <w:num w:numId="25" w16cid:durableId="1197546278">
    <w:abstractNumId w:val="40"/>
  </w:num>
  <w:num w:numId="26" w16cid:durableId="86849163">
    <w:abstractNumId w:val="24"/>
  </w:num>
  <w:num w:numId="27" w16cid:durableId="675229718">
    <w:abstractNumId w:val="31"/>
  </w:num>
  <w:num w:numId="28" w16cid:durableId="277105977">
    <w:abstractNumId w:val="9"/>
  </w:num>
  <w:num w:numId="29" w16cid:durableId="2060474600">
    <w:abstractNumId w:val="37"/>
  </w:num>
  <w:num w:numId="30" w16cid:durableId="1454708650">
    <w:abstractNumId w:val="34"/>
  </w:num>
  <w:num w:numId="31" w16cid:durableId="408381270">
    <w:abstractNumId w:val="25"/>
  </w:num>
  <w:num w:numId="32" w16cid:durableId="1468432099">
    <w:abstractNumId w:val="38"/>
  </w:num>
  <w:num w:numId="33" w16cid:durableId="1551068530">
    <w:abstractNumId w:val="28"/>
  </w:num>
  <w:num w:numId="34" w16cid:durableId="1055927894">
    <w:abstractNumId w:val="20"/>
  </w:num>
  <w:num w:numId="35" w16cid:durableId="755787983">
    <w:abstractNumId w:val="21"/>
  </w:num>
  <w:num w:numId="36" w16cid:durableId="1873300607">
    <w:abstractNumId w:val="1"/>
  </w:num>
  <w:num w:numId="37" w16cid:durableId="181434743">
    <w:abstractNumId w:val="14"/>
  </w:num>
  <w:num w:numId="38" w16cid:durableId="1918400106">
    <w:abstractNumId w:val="18"/>
  </w:num>
  <w:num w:numId="39" w16cid:durableId="1939478901">
    <w:abstractNumId w:val="19"/>
  </w:num>
  <w:num w:numId="40" w16cid:durableId="1957515748">
    <w:abstractNumId w:val="36"/>
  </w:num>
  <w:num w:numId="41" w16cid:durableId="803893479">
    <w:abstractNumId w:val="17"/>
  </w:num>
  <w:num w:numId="42" w16cid:durableId="339428418">
    <w:abstractNumId w:val="32"/>
  </w:num>
  <w:num w:numId="43" w16cid:durableId="590352057">
    <w:abstractNumId w:val="2"/>
  </w:num>
  <w:num w:numId="44" w16cid:durableId="1832409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03D19"/>
    <w:rsid w:val="00010F68"/>
    <w:rsid w:val="000173F7"/>
    <w:rsid w:val="00023513"/>
    <w:rsid w:val="00035F9D"/>
    <w:rsid w:val="000465AE"/>
    <w:rsid w:val="00047F3D"/>
    <w:rsid w:val="00054C02"/>
    <w:rsid w:val="00061981"/>
    <w:rsid w:val="000803E2"/>
    <w:rsid w:val="00081165"/>
    <w:rsid w:val="00081C4E"/>
    <w:rsid w:val="00086474"/>
    <w:rsid w:val="000B65CF"/>
    <w:rsid w:val="000E40A3"/>
    <w:rsid w:val="000E76F3"/>
    <w:rsid w:val="0010671A"/>
    <w:rsid w:val="001101AE"/>
    <w:rsid w:val="001151B5"/>
    <w:rsid w:val="001171F5"/>
    <w:rsid w:val="00124EC2"/>
    <w:rsid w:val="00135AA4"/>
    <w:rsid w:val="001459BB"/>
    <w:rsid w:val="00150D92"/>
    <w:rsid w:val="001516B2"/>
    <w:rsid w:val="00155436"/>
    <w:rsid w:val="00157285"/>
    <w:rsid w:val="00167656"/>
    <w:rsid w:val="00170427"/>
    <w:rsid w:val="001741C3"/>
    <w:rsid w:val="00184557"/>
    <w:rsid w:val="001A008A"/>
    <w:rsid w:val="001A1106"/>
    <w:rsid w:val="001A2811"/>
    <w:rsid w:val="001B2CAA"/>
    <w:rsid w:val="001B36F7"/>
    <w:rsid w:val="001B6B2F"/>
    <w:rsid w:val="001C0944"/>
    <w:rsid w:val="001C32C1"/>
    <w:rsid w:val="001C3D71"/>
    <w:rsid w:val="001C5223"/>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97845"/>
    <w:rsid w:val="002B7055"/>
    <w:rsid w:val="002B7792"/>
    <w:rsid w:val="002C49D7"/>
    <w:rsid w:val="002C687F"/>
    <w:rsid w:val="002D4623"/>
    <w:rsid w:val="002D648C"/>
    <w:rsid w:val="002F2017"/>
    <w:rsid w:val="003101D4"/>
    <w:rsid w:val="003233C9"/>
    <w:rsid w:val="00323540"/>
    <w:rsid w:val="003262D3"/>
    <w:rsid w:val="00330ABB"/>
    <w:rsid w:val="00336C6C"/>
    <w:rsid w:val="0035197E"/>
    <w:rsid w:val="00357A53"/>
    <w:rsid w:val="0037506B"/>
    <w:rsid w:val="00375960"/>
    <w:rsid w:val="003A092A"/>
    <w:rsid w:val="003A45F6"/>
    <w:rsid w:val="003B0C49"/>
    <w:rsid w:val="003B76F9"/>
    <w:rsid w:val="003C4E0F"/>
    <w:rsid w:val="003C6075"/>
    <w:rsid w:val="003D7852"/>
    <w:rsid w:val="003E6770"/>
    <w:rsid w:val="003E7C15"/>
    <w:rsid w:val="003F2B22"/>
    <w:rsid w:val="003F7698"/>
    <w:rsid w:val="00403A08"/>
    <w:rsid w:val="00421805"/>
    <w:rsid w:val="00423E92"/>
    <w:rsid w:val="00442177"/>
    <w:rsid w:val="0046311E"/>
    <w:rsid w:val="00465E59"/>
    <w:rsid w:val="00476A3D"/>
    <w:rsid w:val="00480EFB"/>
    <w:rsid w:val="004C28FD"/>
    <w:rsid w:val="004C5B2C"/>
    <w:rsid w:val="004D6B9E"/>
    <w:rsid w:val="004E051F"/>
    <w:rsid w:val="004F0F5E"/>
    <w:rsid w:val="004F51B0"/>
    <w:rsid w:val="0050011D"/>
    <w:rsid w:val="0050121E"/>
    <w:rsid w:val="005128F7"/>
    <w:rsid w:val="00515847"/>
    <w:rsid w:val="00516925"/>
    <w:rsid w:val="00516EE8"/>
    <w:rsid w:val="00523577"/>
    <w:rsid w:val="00525A29"/>
    <w:rsid w:val="00531AB5"/>
    <w:rsid w:val="00540BC6"/>
    <w:rsid w:val="0054204B"/>
    <w:rsid w:val="00542FC5"/>
    <w:rsid w:val="00547E1C"/>
    <w:rsid w:val="00555407"/>
    <w:rsid w:val="005577E8"/>
    <w:rsid w:val="00563CF2"/>
    <w:rsid w:val="0057442A"/>
    <w:rsid w:val="00594A9D"/>
    <w:rsid w:val="005A03AE"/>
    <w:rsid w:val="005A4564"/>
    <w:rsid w:val="005B1FC2"/>
    <w:rsid w:val="005B4AC0"/>
    <w:rsid w:val="005C4F3F"/>
    <w:rsid w:val="005D5228"/>
    <w:rsid w:val="005D79F0"/>
    <w:rsid w:val="005F278F"/>
    <w:rsid w:val="005F3445"/>
    <w:rsid w:val="00601302"/>
    <w:rsid w:val="0061400F"/>
    <w:rsid w:val="006308A0"/>
    <w:rsid w:val="00630F25"/>
    <w:rsid w:val="00633060"/>
    <w:rsid w:val="00655123"/>
    <w:rsid w:val="00655BA7"/>
    <w:rsid w:val="006639AC"/>
    <w:rsid w:val="00664D53"/>
    <w:rsid w:val="0066502E"/>
    <w:rsid w:val="00681A36"/>
    <w:rsid w:val="00685D01"/>
    <w:rsid w:val="00685ED7"/>
    <w:rsid w:val="006A3726"/>
    <w:rsid w:val="006A5A53"/>
    <w:rsid w:val="006A7466"/>
    <w:rsid w:val="006B14B3"/>
    <w:rsid w:val="006B20D8"/>
    <w:rsid w:val="006B5A7B"/>
    <w:rsid w:val="006B63AD"/>
    <w:rsid w:val="006C4CD3"/>
    <w:rsid w:val="006E0889"/>
    <w:rsid w:val="006E1937"/>
    <w:rsid w:val="006E1C4E"/>
    <w:rsid w:val="006E4491"/>
    <w:rsid w:val="006F144D"/>
    <w:rsid w:val="006F3673"/>
    <w:rsid w:val="006F48A8"/>
    <w:rsid w:val="006F6CD2"/>
    <w:rsid w:val="007007A2"/>
    <w:rsid w:val="00701196"/>
    <w:rsid w:val="00707626"/>
    <w:rsid w:val="0071047B"/>
    <w:rsid w:val="00711850"/>
    <w:rsid w:val="00712276"/>
    <w:rsid w:val="00712EE9"/>
    <w:rsid w:val="00722722"/>
    <w:rsid w:val="00734A56"/>
    <w:rsid w:val="00742DD3"/>
    <w:rsid w:val="0075029C"/>
    <w:rsid w:val="0075158B"/>
    <w:rsid w:val="00754205"/>
    <w:rsid w:val="00755FE1"/>
    <w:rsid w:val="00756B7D"/>
    <w:rsid w:val="00756F65"/>
    <w:rsid w:val="007616EB"/>
    <w:rsid w:val="0076693D"/>
    <w:rsid w:val="00773455"/>
    <w:rsid w:val="00777192"/>
    <w:rsid w:val="00777CFE"/>
    <w:rsid w:val="00782F81"/>
    <w:rsid w:val="00787AE5"/>
    <w:rsid w:val="00790053"/>
    <w:rsid w:val="0079070A"/>
    <w:rsid w:val="00792339"/>
    <w:rsid w:val="00796068"/>
    <w:rsid w:val="007A6267"/>
    <w:rsid w:val="007B5185"/>
    <w:rsid w:val="007B6B24"/>
    <w:rsid w:val="007C2F8B"/>
    <w:rsid w:val="007C4764"/>
    <w:rsid w:val="007C4C45"/>
    <w:rsid w:val="007C5957"/>
    <w:rsid w:val="007D42C7"/>
    <w:rsid w:val="007F0B5A"/>
    <w:rsid w:val="007F26C6"/>
    <w:rsid w:val="008040EE"/>
    <w:rsid w:val="00812AF5"/>
    <w:rsid w:val="00817B7A"/>
    <w:rsid w:val="00826CA8"/>
    <w:rsid w:val="00827A79"/>
    <w:rsid w:val="00833F0F"/>
    <w:rsid w:val="00836744"/>
    <w:rsid w:val="00836DF6"/>
    <w:rsid w:val="008372A3"/>
    <w:rsid w:val="00845D91"/>
    <w:rsid w:val="0085533B"/>
    <w:rsid w:val="008557E4"/>
    <w:rsid w:val="00864E12"/>
    <w:rsid w:val="0086501C"/>
    <w:rsid w:val="008657BF"/>
    <w:rsid w:val="0087297F"/>
    <w:rsid w:val="00872D54"/>
    <w:rsid w:val="00874DFD"/>
    <w:rsid w:val="008840B6"/>
    <w:rsid w:val="00885428"/>
    <w:rsid w:val="0088740D"/>
    <w:rsid w:val="008A1DA1"/>
    <w:rsid w:val="008A3E96"/>
    <w:rsid w:val="008A3FFE"/>
    <w:rsid w:val="008A6270"/>
    <w:rsid w:val="008A6292"/>
    <w:rsid w:val="008B2C93"/>
    <w:rsid w:val="008B3B09"/>
    <w:rsid w:val="008C055B"/>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76505"/>
    <w:rsid w:val="009971F8"/>
    <w:rsid w:val="009A3740"/>
    <w:rsid w:val="009A750C"/>
    <w:rsid w:val="009B0166"/>
    <w:rsid w:val="009B5875"/>
    <w:rsid w:val="009C3DD7"/>
    <w:rsid w:val="009C441E"/>
    <w:rsid w:val="009C45D4"/>
    <w:rsid w:val="009D0052"/>
    <w:rsid w:val="009D0E96"/>
    <w:rsid w:val="009D4993"/>
    <w:rsid w:val="009D5719"/>
    <w:rsid w:val="009D5EEE"/>
    <w:rsid w:val="00A01ECC"/>
    <w:rsid w:val="00A054FA"/>
    <w:rsid w:val="00A05B4C"/>
    <w:rsid w:val="00A12660"/>
    <w:rsid w:val="00A206BA"/>
    <w:rsid w:val="00A20C29"/>
    <w:rsid w:val="00A26E34"/>
    <w:rsid w:val="00A36723"/>
    <w:rsid w:val="00A52208"/>
    <w:rsid w:val="00A53B47"/>
    <w:rsid w:val="00A66C1F"/>
    <w:rsid w:val="00A708CA"/>
    <w:rsid w:val="00A80EB2"/>
    <w:rsid w:val="00A8229A"/>
    <w:rsid w:val="00A86D50"/>
    <w:rsid w:val="00A9154B"/>
    <w:rsid w:val="00A93A2F"/>
    <w:rsid w:val="00AB1C1A"/>
    <w:rsid w:val="00AB60E8"/>
    <w:rsid w:val="00AC05A2"/>
    <w:rsid w:val="00AD7B42"/>
    <w:rsid w:val="00AF2432"/>
    <w:rsid w:val="00AF2682"/>
    <w:rsid w:val="00B016B3"/>
    <w:rsid w:val="00B12A67"/>
    <w:rsid w:val="00B15225"/>
    <w:rsid w:val="00B15F81"/>
    <w:rsid w:val="00B247C2"/>
    <w:rsid w:val="00B25B30"/>
    <w:rsid w:val="00B2AB0D"/>
    <w:rsid w:val="00B321C6"/>
    <w:rsid w:val="00B40788"/>
    <w:rsid w:val="00B418BE"/>
    <w:rsid w:val="00B41A0F"/>
    <w:rsid w:val="00B43346"/>
    <w:rsid w:val="00B5077E"/>
    <w:rsid w:val="00B56742"/>
    <w:rsid w:val="00B66540"/>
    <w:rsid w:val="00B80E5B"/>
    <w:rsid w:val="00B8226B"/>
    <w:rsid w:val="00B84440"/>
    <w:rsid w:val="00B85FD3"/>
    <w:rsid w:val="00B9615D"/>
    <w:rsid w:val="00BA2517"/>
    <w:rsid w:val="00BA6198"/>
    <w:rsid w:val="00BD0D3F"/>
    <w:rsid w:val="00BD5DA3"/>
    <w:rsid w:val="00BD600E"/>
    <w:rsid w:val="00BE11BB"/>
    <w:rsid w:val="00BE3183"/>
    <w:rsid w:val="00BF54D4"/>
    <w:rsid w:val="00C0070A"/>
    <w:rsid w:val="00C03ED8"/>
    <w:rsid w:val="00C11511"/>
    <w:rsid w:val="00C14B69"/>
    <w:rsid w:val="00C21F31"/>
    <w:rsid w:val="00C22627"/>
    <w:rsid w:val="00C515CD"/>
    <w:rsid w:val="00C5483A"/>
    <w:rsid w:val="00C70383"/>
    <w:rsid w:val="00C72C2E"/>
    <w:rsid w:val="00C822E7"/>
    <w:rsid w:val="00C8714C"/>
    <w:rsid w:val="00C977B4"/>
    <w:rsid w:val="00CA3B10"/>
    <w:rsid w:val="00CA3B4C"/>
    <w:rsid w:val="00CA6DA5"/>
    <w:rsid w:val="00CA7923"/>
    <w:rsid w:val="00CB4A3C"/>
    <w:rsid w:val="00CC09F0"/>
    <w:rsid w:val="00CC7533"/>
    <w:rsid w:val="00CD1DAE"/>
    <w:rsid w:val="00CD6AC2"/>
    <w:rsid w:val="00CE16CE"/>
    <w:rsid w:val="00CE1803"/>
    <w:rsid w:val="00CF3200"/>
    <w:rsid w:val="00CF3F99"/>
    <w:rsid w:val="00CF5BC6"/>
    <w:rsid w:val="00D03AF8"/>
    <w:rsid w:val="00D06DAF"/>
    <w:rsid w:val="00D1128B"/>
    <w:rsid w:val="00D1279E"/>
    <w:rsid w:val="00D31002"/>
    <w:rsid w:val="00D362CE"/>
    <w:rsid w:val="00D37CDA"/>
    <w:rsid w:val="00D43B75"/>
    <w:rsid w:val="00D456C7"/>
    <w:rsid w:val="00D60519"/>
    <w:rsid w:val="00D7059F"/>
    <w:rsid w:val="00D7319A"/>
    <w:rsid w:val="00D7654C"/>
    <w:rsid w:val="00DA6676"/>
    <w:rsid w:val="00DB28C6"/>
    <w:rsid w:val="00DC567F"/>
    <w:rsid w:val="00DD4803"/>
    <w:rsid w:val="00DF41EF"/>
    <w:rsid w:val="00DF52C1"/>
    <w:rsid w:val="00E21905"/>
    <w:rsid w:val="00E21F61"/>
    <w:rsid w:val="00E23F04"/>
    <w:rsid w:val="00E2711D"/>
    <w:rsid w:val="00E3149A"/>
    <w:rsid w:val="00E33D2A"/>
    <w:rsid w:val="00E5203F"/>
    <w:rsid w:val="00E57B04"/>
    <w:rsid w:val="00E62B5E"/>
    <w:rsid w:val="00E64ADC"/>
    <w:rsid w:val="00E73014"/>
    <w:rsid w:val="00E73499"/>
    <w:rsid w:val="00E73D5B"/>
    <w:rsid w:val="00E73E57"/>
    <w:rsid w:val="00E83E45"/>
    <w:rsid w:val="00E85AFA"/>
    <w:rsid w:val="00E92376"/>
    <w:rsid w:val="00E927B4"/>
    <w:rsid w:val="00E94464"/>
    <w:rsid w:val="00E95AE1"/>
    <w:rsid w:val="00EA22C8"/>
    <w:rsid w:val="00EB27D0"/>
    <w:rsid w:val="00EC41B6"/>
    <w:rsid w:val="00EE0B9B"/>
    <w:rsid w:val="00EE194F"/>
    <w:rsid w:val="00EE769E"/>
    <w:rsid w:val="00EF1A97"/>
    <w:rsid w:val="00EF2B56"/>
    <w:rsid w:val="00F04742"/>
    <w:rsid w:val="00F1088D"/>
    <w:rsid w:val="00F2239A"/>
    <w:rsid w:val="00F22E73"/>
    <w:rsid w:val="00F241AB"/>
    <w:rsid w:val="00F24328"/>
    <w:rsid w:val="00F279B5"/>
    <w:rsid w:val="00F311E9"/>
    <w:rsid w:val="00F409CF"/>
    <w:rsid w:val="00F46201"/>
    <w:rsid w:val="00F519BA"/>
    <w:rsid w:val="00F57B18"/>
    <w:rsid w:val="00F6677C"/>
    <w:rsid w:val="00F96D6C"/>
    <w:rsid w:val="00F978A1"/>
    <w:rsid w:val="00FA4233"/>
    <w:rsid w:val="00FB0351"/>
    <w:rsid w:val="00FB39E0"/>
    <w:rsid w:val="00FC5F59"/>
    <w:rsid w:val="00FE1025"/>
    <w:rsid w:val="00FE3DAC"/>
    <w:rsid w:val="00FE49E4"/>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052533359">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gic.defra.gov.uk/MagicMap.aspx" TargetMode="External"/><Relationship Id="rId18" Type="http://schemas.openxmlformats.org/officeDocument/2006/relationships/hyperlink" Target="https://www.gov.uk/government/publications/request-permission-for-works-or-an-activity-on-an-sss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rmgrants@suffolkandessex-nl.org.uk" TargetMode="External"/><Relationship Id="rId17" Type="http://schemas.openxmlformats.org/officeDocument/2006/relationships/hyperlink" Target="https://www.gov.uk/guidance/protected-areas-sites-of-special-scientific-interest" TargetMode="External"/><Relationship Id="rId2" Type="http://schemas.openxmlformats.org/officeDocument/2006/relationships/customXml" Target="../customXml/item2.xml"/><Relationship Id="rId16" Type="http://schemas.openxmlformats.org/officeDocument/2006/relationships/hyperlink" Target="https://www.gov.uk/check-your-business-protected-area" TargetMode="External"/><Relationship Id="rId20" Type="http://schemas.openxmlformats.org/officeDocument/2006/relationships/hyperlink" Target="mailto:simon.amstutz@suf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mgrants@suffolkandessex-nl.org.uk" TargetMode="External"/><Relationship Id="rId5" Type="http://schemas.openxmlformats.org/officeDocument/2006/relationships/numbering" Target="numbering.xml"/><Relationship Id="rId15"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armgrants@suffolkandessex-n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11daeea0-cf13-4346-8562-0f9d79d3be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65322B6906844A81A7E4ADDFB4A050" ma:contentTypeVersion="13" ma:contentTypeDescription="Create a new document." ma:contentTypeScope="" ma:versionID="9e24da76bd4758f314dbd89314553d19">
  <xsd:schema xmlns:xsd="http://www.w3.org/2001/XMLSchema" xmlns:xs="http://www.w3.org/2001/XMLSchema" xmlns:p="http://schemas.microsoft.com/office/2006/metadata/properties" xmlns:ns2="11daeea0-cf13-4346-8562-0f9d79d3be70" xmlns:ns3="46eea0c7-98cc-4e87-ac07-b80a9dea7da3" targetNamespace="http://schemas.microsoft.com/office/2006/metadata/properties" ma:root="true" ma:fieldsID="f38d60634a9c3094940108f47097e88d" ns2:_="" ns3:_="">
    <xsd:import namespace="11daeea0-cf13-4346-8562-0f9d79d3be70"/>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eea0-cf13-4346-8562-0f9d79d3b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2.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46eea0c7-98cc-4e87-ac07-b80a9dea7da3"/>
    <ds:schemaRef ds:uri="11daeea0-cf13-4346-8562-0f9d79d3be70"/>
  </ds:schemaRefs>
</ds:datastoreItem>
</file>

<file path=customXml/itemProps3.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4.xml><?xml version="1.0" encoding="utf-8"?>
<ds:datastoreItem xmlns:ds="http://schemas.openxmlformats.org/officeDocument/2006/customXml" ds:itemID="{B7F031B4-6873-4B36-86BE-4AFDB2E4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eea0-cf13-4346-8562-0f9d79d3be70"/>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6858</Words>
  <Characters>39097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Alex Dinsdale</cp:lastModifiedBy>
  <cp:revision>6</cp:revision>
  <dcterms:created xsi:type="dcterms:W3CDTF">2025-03-04T15:24:00Z</dcterms:created>
  <dcterms:modified xsi:type="dcterms:W3CDTF">2025-03-04T15:39:00Z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0x0101004765322B6906844A81A7E4ADDFB4A050</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y fmtid="{D5CDD505-2E9C-101B-9397-08002B2CF9AE}" pid="13" name="_ExtendedDescription">
    <vt:lpwstr/>
  </property>
</Properties>
</file>